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CE" w:rsidRDefault="00DB77CE" w:rsidP="001B30C4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/>
          <w:b/>
          <w:sz w:val="28"/>
          <w:szCs w:val="28"/>
        </w:rPr>
        <w:t>СЕВЕРНОГО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DB77CE" w:rsidRDefault="00DB77CE" w:rsidP="001B30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DB77CE" w:rsidRDefault="00DB77CE" w:rsidP="001B30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DB77CE" w:rsidRDefault="00DB77CE" w:rsidP="001B30C4">
      <w:pPr>
        <w:pStyle w:val="a4"/>
        <w:jc w:val="center"/>
        <w:rPr>
          <w:rFonts w:ascii="Times New Roman" w:hAnsi="Times New Roman"/>
          <w:b/>
        </w:rPr>
      </w:pPr>
    </w:p>
    <w:p w:rsidR="00DB77CE" w:rsidRDefault="00DB77CE" w:rsidP="001B30C4">
      <w:pPr>
        <w:pStyle w:val="a4"/>
        <w:jc w:val="center"/>
        <w:rPr>
          <w:rFonts w:ascii="Times New Roman" w:hAnsi="Times New Roman"/>
          <w:b/>
        </w:rPr>
      </w:pPr>
    </w:p>
    <w:p w:rsidR="00DB77CE" w:rsidRDefault="00DB77CE" w:rsidP="001B30C4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B77CE" w:rsidRDefault="00DB77CE" w:rsidP="00DB77CE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DB77CE" w:rsidRDefault="00DB77CE" w:rsidP="00DB77CE">
      <w:pPr>
        <w:pStyle w:val="a4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643"/>
        <w:gridCol w:w="4821"/>
      </w:tblGrid>
      <w:tr w:rsidR="00DB77CE" w:rsidTr="00DB77CE">
        <w:tc>
          <w:tcPr>
            <w:tcW w:w="4643" w:type="dxa"/>
            <w:hideMark/>
          </w:tcPr>
          <w:p w:rsidR="00DB77CE" w:rsidRDefault="00DB77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28.07.2014                              </w:t>
            </w:r>
          </w:p>
        </w:tc>
        <w:tc>
          <w:tcPr>
            <w:tcW w:w="4821" w:type="dxa"/>
          </w:tcPr>
          <w:p w:rsidR="00DB77CE" w:rsidRDefault="00DB77C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DB77CE" w:rsidRDefault="00DB77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7CE" w:rsidRDefault="00DB77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CE" w:rsidTr="00DB77CE">
        <w:trPr>
          <w:trHeight w:val="297"/>
        </w:trPr>
        <w:tc>
          <w:tcPr>
            <w:tcW w:w="9464" w:type="dxa"/>
            <w:gridSpan w:val="2"/>
          </w:tcPr>
          <w:p w:rsidR="00DB77CE" w:rsidRDefault="00DB77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DB77CE" w:rsidRDefault="00DB77C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77CE" w:rsidRDefault="00DB77CE" w:rsidP="00DB77CE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B77CE" w:rsidRDefault="00DB77CE" w:rsidP="00DB7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7C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7CE">
        <w:rPr>
          <w:rFonts w:ascii="Times New Roman" w:hAnsi="Times New Roman"/>
          <w:sz w:val="24"/>
          <w:szCs w:val="24"/>
        </w:rPr>
        <w:t xml:space="preserve"> внесении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7CE">
        <w:rPr>
          <w:rFonts w:ascii="Times New Roman" w:hAnsi="Times New Roman"/>
          <w:sz w:val="24"/>
          <w:szCs w:val="24"/>
        </w:rPr>
        <w:t xml:space="preserve">изменений </w:t>
      </w:r>
      <w:r w:rsidR="001B30C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7C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7CE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DB77CE" w:rsidRDefault="00DB77CE" w:rsidP="00DB7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7CE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7CE">
        <w:rPr>
          <w:rFonts w:ascii="Times New Roman" w:hAnsi="Times New Roman"/>
          <w:sz w:val="24"/>
          <w:szCs w:val="24"/>
        </w:rPr>
        <w:t xml:space="preserve">поселения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7C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7CE"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>09</w:t>
      </w:r>
      <w:r w:rsidRPr="00DB77CE">
        <w:rPr>
          <w:rFonts w:ascii="Times New Roman" w:hAnsi="Times New Roman"/>
          <w:sz w:val="24"/>
          <w:szCs w:val="24"/>
        </w:rPr>
        <w:t xml:space="preserve">.2010 </w:t>
      </w:r>
    </w:p>
    <w:p w:rsidR="00DB77CE" w:rsidRDefault="00DB77CE" w:rsidP="00DB7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7CE">
        <w:rPr>
          <w:rFonts w:ascii="Times New Roman" w:hAnsi="Times New Roman"/>
          <w:sz w:val="24"/>
          <w:szCs w:val="24"/>
        </w:rPr>
        <w:t xml:space="preserve">№ 29«Об утверждении Правил проведения </w:t>
      </w:r>
    </w:p>
    <w:p w:rsidR="00DB77CE" w:rsidRDefault="00DB77CE" w:rsidP="00DB7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7CE">
        <w:rPr>
          <w:rFonts w:ascii="Times New Roman" w:hAnsi="Times New Roman"/>
          <w:sz w:val="24"/>
          <w:szCs w:val="24"/>
        </w:rPr>
        <w:t xml:space="preserve">антикоррупционной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DB77CE">
        <w:rPr>
          <w:rFonts w:ascii="Times New Roman" w:hAnsi="Times New Roman"/>
          <w:sz w:val="24"/>
          <w:szCs w:val="24"/>
        </w:rPr>
        <w:t xml:space="preserve">экспертизы </w:t>
      </w:r>
    </w:p>
    <w:p w:rsidR="00DB77CE" w:rsidRDefault="00DB77CE" w:rsidP="00DB7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7CE">
        <w:rPr>
          <w:rFonts w:ascii="Times New Roman" w:hAnsi="Times New Roman"/>
          <w:sz w:val="24"/>
          <w:szCs w:val="24"/>
        </w:rPr>
        <w:t xml:space="preserve">муниципальных правовых актов и их проектов»  </w:t>
      </w:r>
    </w:p>
    <w:p w:rsidR="00DB77CE" w:rsidRDefault="00DB77CE" w:rsidP="00DB77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7CE" w:rsidRDefault="00DB77CE" w:rsidP="00DB77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основании протеста прокурора Александровского района от 15.07.2014 № 23-2014 и в целях приведения Правил проведения антикоррупционной экспертизы муниципальных правовых актов и их проектов в соответствие с требованиями действующего законодательства,</w:t>
      </w:r>
    </w:p>
    <w:p w:rsidR="00DB77CE" w:rsidRDefault="00DB77CE" w:rsidP="00DB77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2C562D" w:rsidRDefault="00DB77CE" w:rsidP="002C562D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2C562D">
        <w:rPr>
          <w:rFonts w:ascii="Times New Roman" w:hAnsi="Times New Roman"/>
          <w:sz w:val="24"/>
          <w:szCs w:val="24"/>
        </w:rPr>
        <w:t xml:space="preserve">Внести в постановление </w:t>
      </w:r>
      <w:r w:rsidR="002C562D" w:rsidRPr="002C562D">
        <w:rPr>
          <w:rFonts w:ascii="Times New Roman" w:hAnsi="Times New Roman"/>
          <w:sz w:val="24"/>
          <w:szCs w:val="24"/>
        </w:rPr>
        <w:t>«Об утверждении Правил проведения антик</w:t>
      </w:r>
      <w:r w:rsidR="002C562D">
        <w:rPr>
          <w:rFonts w:ascii="Times New Roman" w:hAnsi="Times New Roman"/>
          <w:sz w:val="24"/>
          <w:szCs w:val="24"/>
        </w:rPr>
        <w:t xml:space="preserve">оррупционной  </w:t>
      </w:r>
      <w:r w:rsidR="002C562D" w:rsidRPr="002C562D">
        <w:rPr>
          <w:rFonts w:ascii="Times New Roman" w:hAnsi="Times New Roman"/>
          <w:sz w:val="24"/>
          <w:szCs w:val="24"/>
        </w:rPr>
        <w:t>экспертизы муниципальных правовых актов и их проектов»</w:t>
      </w:r>
      <w:r w:rsidR="002C562D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DB77CE" w:rsidRDefault="002C562D" w:rsidP="002C562D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</w:t>
      </w:r>
      <w:r w:rsidR="00DB77CE">
        <w:rPr>
          <w:rFonts w:ascii="Times New Roman" w:hAnsi="Times New Roman"/>
          <w:sz w:val="24"/>
          <w:szCs w:val="24"/>
        </w:rPr>
        <w:t>ункт «</w:t>
      </w:r>
      <w:r w:rsidR="00DB77CE" w:rsidRPr="00DB77CE">
        <w:rPr>
          <w:rFonts w:ascii="Times New Roman" w:hAnsi="Times New Roman"/>
          <w:sz w:val="24"/>
          <w:szCs w:val="24"/>
        </w:rPr>
        <w:t>4. Антикоррупционная экспертиза проводится на основе следующих принципов</w:t>
      </w:r>
      <w:proofErr w:type="gramStart"/>
      <w:r w:rsidR="00DB77CE" w:rsidRPr="00DB77CE">
        <w:rPr>
          <w:rFonts w:ascii="Times New Roman" w:hAnsi="Times New Roman"/>
          <w:sz w:val="24"/>
          <w:szCs w:val="24"/>
        </w:rPr>
        <w:t>:</w:t>
      </w:r>
      <w:r w:rsidR="00DB77CE">
        <w:rPr>
          <w:rFonts w:ascii="Times New Roman" w:hAnsi="Times New Roman"/>
          <w:sz w:val="24"/>
          <w:szCs w:val="24"/>
        </w:rPr>
        <w:t>»</w:t>
      </w:r>
      <w:proofErr w:type="gramEnd"/>
      <w:r w:rsidR="00DB77CE">
        <w:rPr>
          <w:rFonts w:ascii="Times New Roman" w:hAnsi="Times New Roman"/>
          <w:sz w:val="24"/>
          <w:szCs w:val="24"/>
        </w:rPr>
        <w:t xml:space="preserve"> дополнить подпунктами 6 и 7 следующего содержания:</w:t>
      </w:r>
    </w:p>
    <w:p w:rsidR="00DB77CE" w:rsidRDefault="00DB77CE" w:rsidP="002C5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«6) </w:t>
      </w:r>
      <w:r w:rsidR="00C55886">
        <w:rPr>
          <w:rFonts w:ascii="Times New Roman" w:hAnsi="Times New Roman"/>
          <w:sz w:val="24"/>
          <w:szCs w:val="24"/>
        </w:rPr>
        <w:t>оценка нормативного правового акта во взаимосвязи с другими нормативными правовыми актами;</w:t>
      </w:r>
    </w:p>
    <w:p w:rsidR="00C55886" w:rsidRDefault="00C55886" w:rsidP="002C5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«7)обоснованность, объективность и </w:t>
      </w:r>
      <w:proofErr w:type="spellStart"/>
      <w:r>
        <w:rPr>
          <w:rFonts w:ascii="Times New Roman" w:hAnsi="Times New Roman"/>
          <w:sz w:val="24"/>
          <w:szCs w:val="24"/>
        </w:rPr>
        <w:t>проверяемость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 антикоррупционной экспертизы нормативных правовых актов (проектов нормативных правовых актов)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C55886" w:rsidRDefault="00C55886" w:rsidP="002C5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C562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2C562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ункт 11 Правил проведения </w:t>
      </w:r>
      <w:r w:rsidRPr="00C55886">
        <w:rPr>
          <w:rFonts w:ascii="Times New Roman" w:hAnsi="Times New Roman"/>
          <w:sz w:val="24"/>
          <w:szCs w:val="24"/>
        </w:rPr>
        <w:t>антикоррупционной экспертизы муниципальных правовых актов и их проектов</w:t>
      </w:r>
      <w:r>
        <w:rPr>
          <w:rFonts w:ascii="Times New Roman" w:hAnsi="Times New Roman"/>
          <w:sz w:val="24"/>
          <w:szCs w:val="24"/>
        </w:rPr>
        <w:t>, исключить.</w:t>
      </w:r>
    </w:p>
    <w:p w:rsidR="00C55886" w:rsidRPr="00DB77CE" w:rsidRDefault="00C55886" w:rsidP="002C5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C562D">
        <w:rPr>
          <w:rFonts w:ascii="Times New Roman" w:hAnsi="Times New Roman"/>
          <w:sz w:val="24"/>
          <w:szCs w:val="24"/>
        </w:rPr>
        <w:t>- с</w:t>
      </w:r>
      <w:r>
        <w:rPr>
          <w:rFonts w:ascii="Times New Roman" w:hAnsi="Times New Roman"/>
          <w:sz w:val="24"/>
          <w:szCs w:val="24"/>
        </w:rPr>
        <w:t xml:space="preserve">менить нумерацию </w:t>
      </w:r>
      <w:r w:rsidRPr="00C55886">
        <w:rPr>
          <w:rFonts w:ascii="Times New Roman" w:hAnsi="Times New Roman"/>
          <w:sz w:val="24"/>
          <w:szCs w:val="24"/>
        </w:rPr>
        <w:t>Правил проведения антикоррупционной экспертизы муниципальных правовых актов и их проектов</w:t>
      </w:r>
      <w:r>
        <w:rPr>
          <w:rFonts w:ascii="Times New Roman" w:hAnsi="Times New Roman"/>
          <w:sz w:val="24"/>
          <w:szCs w:val="24"/>
        </w:rPr>
        <w:t>: пункты «12- 29» считать пунктами «11-28».</w:t>
      </w:r>
    </w:p>
    <w:p w:rsidR="002C562D" w:rsidRDefault="00C55886" w:rsidP="002C56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C562D">
        <w:rPr>
          <w:rFonts w:ascii="Times New Roman" w:hAnsi="Times New Roman"/>
          <w:sz w:val="24"/>
          <w:szCs w:val="24"/>
        </w:rPr>
        <w:t>Актуальная редакция прилагается.</w:t>
      </w:r>
    </w:p>
    <w:p w:rsidR="002C562D" w:rsidRPr="002C562D" w:rsidRDefault="002C562D" w:rsidP="002C5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2C562D">
        <w:rPr>
          <w:rFonts w:ascii="Times New Roman" w:hAnsi="Times New Roman"/>
          <w:sz w:val="24"/>
          <w:szCs w:val="24"/>
        </w:rPr>
        <w:t>Настоящее постановление вступает в силу с момента официального обнародования.</w:t>
      </w:r>
    </w:p>
    <w:p w:rsidR="002C562D" w:rsidRDefault="002C562D" w:rsidP="002C56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C562D">
        <w:rPr>
          <w:rFonts w:ascii="Times New Roman" w:hAnsi="Times New Roman"/>
          <w:sz w:val="24"/>
          <w:szCs w:val="24"/>
        </w:rPr>
        <w:t>.</w:t>
      </w:r>
      <w:proofErr w:type="gramStart"/>
      <w:r w:rsidRPr="002C562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C562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539E1" w:rsidRDefault="00E539E1" w:rsidP="002C56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39E1" w:rsidRDefault="00E539E1" w:rsidP="002C56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39E1" w:rsidRDefault="00E539E1" w:rsidP="002C56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39E1" w:rsidRDefault="00E539E1" w:rsidP="002C56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39E1" w:rsidRDefault="00E539E1" w:rsidP="002C56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Северного</w:t>
      </w:r>
      <w:proofErr w:type="gramEnd"/>
    </w:p>
    <w:p w:rsidR="00E539E1" w:rsidRDefault="00E539E1" w:rsidP="00E539E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Н.Т.Голованов  </w:t>
      </w:r>
    </w:p>
    <w:p w:rsidR="00E539E1" w:rsidRDefault="00E539E1" w:rsidP="00E539E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539E1" w:rsidRDefault="00E539E1" w:rsidP="00E539E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539E1" w:rsidRDefault="00E539E1" w:rsidP="00E539E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к постановлению </w:t>
      </w:r>
    </w:p>
    <w:p w:rsidR="00E539E1" w:rsidRDefault="00E539E1" w:rsidP="00E539E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gramStart"/>
      <w:r>
        <w:rPr>
          <w:rFonts w:ascii="Times New Roman" w:hAnsi="Times New Roman"/>
        </w:rPr>
        <w:t>Северного</w:t>
      </w:r>
      <w:proofErr w:type="gramEnd"/>
    </w:p>
    <w:p w:rsidR="00E539E1" w:rsidRDefault="00E539E1" w:rsidP="00E539E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</w:t>
      </w:r>
    </w:p>
    <w:p w:rsidR="00E539E1" w:rsidRDefault="00E539E1" w:rsidP="00E539E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28.07.2014 № 31.</w:t>
      </w:r>
    </w:p>
    <w:p w:rsidR="00E539E1" w:rsidRPr="00E539E1" w:rsidRDefault="00E539E1" w:rsidP="00E539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ПРАВИЛА</w:t>
      </w:r>
    </w:p>
    <w:p w:rsidR="00E539E1" w:rsidRPr="00E539E1" w:rsidRDefault="00E539E1" w:rsidP="00E539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проведения антикоррупционной экспертизы</w:t>
      </w:r>
    </w:p>
    <w:p w:rsidR="00E539E1" w:rsidRPr="00E539E1" w:rsidRDefault="00E539E1" w:rsidP="00E539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муниципальных правовых актов</w:t>
      </w:r>
    </w:p>
    <w:p w:rsidR="00E539E1" w:rsidRPr="00E539E1" w:rsidRDefault="00E539E1" w:rsidP="00E53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39E1" w:rsidRPr="00E539E1" w:rsidRDefault="00E539E1" w:rsidP="00E539E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Глава 1. Общие положения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1. Настоящие Правила устанавливают порядок проведения экспертизы муниципальных правовых актов Администрации  Северного сельского поселения (далее – правовых актов)  и проектов правовых актов на коррупциогенность (далее - антикоррупционная экспертиза) и порядок составления и направления заключений о коррупциогенности правовых актов.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2. Антикоррупционная экспертиза проводится в соответствии с Федеральным законом от 25.12.2008 № 273-ФЗ «О противодействии коррупции», иными правовыми актами Российской Федерации и Томской области, а также настоящим Положением.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3. Антикоррупционная экспертиза направлена на выявление нормативных положений, способствующих возникновению коррупционных отношений в деятельности органов местного самоуправления Северного  сельского поселения, иных органов и муниципальных учреждений и предприятий Северного сельского поселения и их должностных лиц, а также на устранение из правовых актов факторов, повышающих вероятность коррупционных действий.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4. Антикоррупционная экспертиза проводится на основе следующих принципов: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1) приоритет прав и свобод человека и гражданина в деятельности органов государственной власти и органов местного самоуправления;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2) обязательность проведения антикоррупционной экспертизы в отношении проектов правовых актов, затрагивающих права, свободы и обязанности человека и гражданина;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3) соблюдение баланса защиты прав и свобод граждан и эффективности деятельности органов публичной власти;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 xml:space="preserve">4) объективность, </w:t>
      </w:r>
      <w:proofErr w:type="spellStart"/>
      <w:r w:rsidRPr="00E539E1">
        <w:rPr>
          <w:rFonts w:ascii="Times New Roman" w:hAnsi="Times New Roman"/>
          <w:sz w:val="24"/>
          <w:szCs w:val="24"/>
        </w:rPr>
        <w:t>мотивированность</w:t>
      </w:r>
      <w:proofErr w:type="spellEnd"/>
      <w:r w:rsidRPr="00E539E1">
        <w:rPr>
          <w:rFonts w:ascii="Times New Roman" w:hAnsi="Times New Roman"/>
          <w:sz w:val="24"/>
          <w:szCs w:val="24"/>
        </w:rPr>
        <w:t xml:space="preserve"> и законность экспертных заключений;</w:t>
      </w:r>
    </w:p>
    <w:p w:rsid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5) гласность и учет общественного м</w:t>
      </w:r>
      <w:r>
        <w:rPr>
          <w:rFonts w:ascii="Times New Roman" w:hAnsi="Times New Roman"/>
          <w:sz w:val="24"/>
          <w:szCs w:val="24"/>
        </w:rPr>
        <w:t>нения при проведении экспертизы;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6) оценка нормативного правового акта во взаимосвязи с другими нормативными правовыми актами;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 xml:space="preserve">7)обоснованность, объективность и </w:t>
      </w:r>
      <w:proofErr w:type="spellStart"/>
      <w:r w:rsidRPr="00E539E1">
        <w:rPr>
          <w:rFonts w:ascii="Times New Roman" w:hAnsi="Times New Roman"/>
          <w:sz w:val="24"/>
          <w:szCs w:val="24"/>
        </w:rPr>
        <w:t>проверяемость</w:t>
      </w:r>
      <w:proofErr w:type="spellEnd"/>
      <w:r w:rsidRPr="00E539E1">
        <w:rPr>
          <w:rFonts w:ascii="Times New Roman" w:hAnsi="Times New Roman"/>
          <w:sz w:val="24"/>
          <w:szCs w:val="24"/>
        </w:rPr>
        <w:t xml:space="preserve"> результатов антикоррупционной экспертизы нормативных правовых актов (проект</w:t>
      </w:r>
      <w:r>
        <w:rPr>
          <w:rFonts w:ascii="Times New Roman" w:hAnsi="Times New Roman"/>
          <w:sz w:val="24"/>
          <w:szCs w:val="24"/>
        </w:rPr>
        <w:t>ов нормативных правовых актов).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5. Антикоррупционная экспертиза проектов правовых актов проводится в срок до трех дней со дня его поступления уполномоченному лицу на экспертизу. Указанный срок может быть продлен Главой Северного сельского поселения (далее – Глава поселения), но не более чем на три дня, по согласованию с органом или должностным лицом, направившим проект правового акта на экспертизу.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Антикоррупционная экспертиза действующих правовых актов проводится в срок до пятнадцати дней со дня поступления уполномоченному лицу правового акта на экспертизу.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39E1" w:rsidRPr="00E539E1" w:rsidRDefault="00E539E1" w:rsidP="00E539E1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Глава 2. Проведение экспертизы правовых актов на коррупциогенность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6. Под антикоррупционной экспертизой понимается деятельность специалистов, направленная на выявление в тексте правового акта, проекта правового акта коррупциогенных факторов, оценку степени их коррупциогенности и выработку рекомендаций по их ликвидации или нейтрализации вызываемых ими коррупционных рисков.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lastRenderedPageBreak/>
        <w:t>7. Антикоррупционную экспертизу правовых актов, проектов правовых актов проводят уполномоченные лица: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 xml:space="preserve">1) Управляющий делами Администрации </w:t>
      </w:r>
      <w:proofErr w:type="gramStart"/>
      <w:r w:rsidRPr="00E539E1">
        <w:rPr>
          <w:rFonts w:ascii="Times New Roman" w:hAnsi="Times New Roman"/>
          <w:sz w:val="24"/>
          <w:szCs w:val="24"/>
        </w:rPr>
        <w:t>Северного</w:t>
      </w:r>
      <w:proofErr w:type="gramEnd"/>
      <w:r w:rsidRPr="00E539E1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8. Обязательному направлению на антикоррупционную экспертизу подлежат: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 xml:space="preserve">1) проекты правовых актов </w:t>
      </w:r>
      <w:proofErr w:type="spellStart"/>
      <w:r w:rsidRPr="00E539E1">
        <w:rPr>
          <w:rFonts w:ascii="Times New Roman" w:hAnsi="Times New Roman"/>
          <w:sz w:val="24"/>
          <w:szCs w:val="24"/>
        </w:rPr>
        <w:t>Администрции</w:t>
      </w:r>
      <w:proofErr w:type="spellEnd"/>
      <w:r w:rsidRPr="00E539E1">
        <w:rPr>
          <w:rFonts w:ascii="Times New Roman" w:hAnsi="Times New Roman"/>
          <w:sz w:val="24"/>
          <w:szCs w:val="24"/>
        </w:rPr>
        <w:t xml:space="preserve"> поселения, затрагивающих права, свободы и обязанности человека и гражданина;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 xml:space="preserve">2) проекты административных регламентов оказания муниципальных услуг и </w:t>
      </w:r>
      <w:proofErr w:type="gramStart"/>
      <w:r w:rsidRPr="00E539E1">
        <w:rPr>
          <w:rFonts w:ascii="Times New Roman" w:hAnsi="Times New Roman"/>
          <w:sz w:val="24"/>
          <w:szCs w:val="24"/>
        </w:rPr>
        <w:t>выполнения</w:t>
      </w:r>
      <w:proofErr w:type="gramEnd"/>
      <w:r w:rsidRPr="00E539E1">
        <w:rPr>
          <w:rFonts w:ascii="Times New Roman" w:hAnsi="Times New Roman"/>
          <w:sz w:val="24"/>
          <w:szCs w:val="24"/>
        </w:rPr>
        <w:t xml:space="preserve"> отдельных муниципальных функций;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3) проекты правовых актов, определяющих функции, обязанности, права и ответственность муниципальных служащих Северного сельского поселения, в том числе проекты должностных инструкций муниципальных служащих Северного сельского поселения;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4) проекты правовых актов, направленных на регулирование правоотношений: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а) в сфере размещения заказов на поставку товаров (выполнение работ, оказание услуг) для муниципальных нужд Северного сельского поселения;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б) в сфере управления и распоряжения объектами муниципальной собственности, в том числе по вопросам аренды и приватизации этих объектов;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в) в сфере предоставления субсидий, преференций и иной поддержки юридическим и физическим лицам;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г) проекты иных правовых актов по поручению Главы поселения.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9. Антикоррупционная экспертиза действующих правовых актов проводится в соответствии с планом, утверждаемым Главой поселения.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На антикоррупционную экспертизу направляются действующие правовые акты, затрагивающие права, свободы и обязанности граждан.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 xml:space="preserve">Антикоррупционная экспертиза действующих правовых актов проводится также в случае представления общественными объединениями, </w:t>
      </w:r>
      <w:proofErr w:type="spellStart"/>
      <w:r w:rsidRPr="00E539E1">
        <w:rPr>
          <w:rFonts w:ascii="Times New Roman" w:hAnsi="Times New Roman"/>
          <w:sz w:val="24"/>
          <w:szCs w:val="24"/>
        </w:rPr>
        <w:t>саморегулируемыми</w:t>
      </w:r>
      <w:proofErr w:type="spellEnd"/>
      <w:r w:rsidRPr="00E539E1">
        <w:rPr>
          <w:rFonts w:ascii="Times New Roman" w:hAnsi="Times New Roman"/>
          <w:sz w:val="24"/>
          <w:szCs w:val="24"/>
        </w:rPr>
        <w:t xml:space="preserve"> и иными организациями заключения в соответствии с главой 4 настоящих Правил.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10. Распоряжение о направлении действующего правового акта, проекта правового акта на антикоррупционную экспертизу принимается Главой поселения.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E539E1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E539E1">
        <w:rPr>
          <w:rFonts w:ascii="Times New Roman" w:hAnsi="Times New Roman"/>
          <w:sz w:val="24"/>
          <w:szCs w:val="24"/>
        </w:rPr>
        <w:t>случае</w:t>
      </w:r>
      <w:proofErr w:type="gramEnd"/>
      <w:r w:rsidRPr="00E539E1">
        <w:rPr>
          <w:rFonts w:ascii="Times New Roman" w:hAnsi="Times New Roman"/>
          <w:sz w:val="24"/>
          <w:szCs w:val="24"/>
        </w:rPr>
        <w:t xml:space="preserve"> внесения изменений в проекты правовых актов, которые ранее были предметом антикоррупционной экспертизы, в отношении указанных проектов может быть проведена повторная антикоррупционная экспертиза на основании распоряжения Главы поселения.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E539E1">
        <w:rPr>
          <w:rFonts w:ascii="Times New Roman" w:hAnsi="Times New Roman"/>
          <w:sz w:val="24"/>
          <w:szCs w:val="24"/>
        </w:rPr>
        <w:t>. При проведении антикоррупционной экспертизы предварительно устанавливается: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1) соответствует ли направленный на экспертизу правовой акт, проект правового акта требованиям, содержащимся в пунктах 8, 9 и 11 настоящих Правил;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2) уполномоченным ли органом или должностным лицом принято решение о направлении правового акта, проекта правового акта на антикоррупционную экспертизу.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При несоблюдении условий, предусмотренных настоящим пунктом, антикоррупционная экспертиза не проводится, о чем орган (должностное лицо), направивший правовой акт на экспертизу, извещается уполномоченным лицом в письменной форме с изложением мотивов принятого решения.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E539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539E1">
        <w:rPr>
          <w:rFonts w:ascii="Times New Roman" w:hAnsi="Times New Roman"/>
          <w:sz w:val="24"/>
          <w:szCs w:val="24"/>
        </w:rPr>
        <w:t>Антикоррупционная экспертиза проводится в соответствии с Методикой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постановлением Правительства Российской Федерации от 26.02.2010 № 96, и Методикой экспертизы нормативных правовых актов Томской области и их проектов на коррупциогенность, одобренной распоряжением Губернатора Томской области от 15.06.2010 № 186-р (далее - Методика).</w:t>
      </w:r>
      <w:proofErr w:type="gramEnd"/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E539E1">
        <w:rPr>
          <w:rFonts w:ascii="Times New Roman" w:hAnsi="Times New Roman"/>
          <w:sz w:val="24"/>
          <w:szCs w:val="24"/>
        </w:rPr>
        <w:t>. Допускается проведение антикоррупционной экспертизы несколькими уполномоченными лицами в отношении одного и того же правового акта.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5</w:t>
      </w:r>
      <w:r w:rsidRPr="00E539E1">
        <w:rPr>
          <w:rFonts w:ascii="Times New Roman" w:hAnsi="Times New Roman"/>
          <w:sz w:val="24"/>
          <w:szCs w:val="24"/>
        </w:rPr>
        <w:t>. Уполномоченное лицо обязано установить наличие или отсутствие всех предусмотренных Методикой коррупциогенных факторов в зависимости от вида правового акта, проекта правового акта, направленного на экспертизу, характера регулируемых данным актом (проектом) общественных отношений, иных обстоятельств, предусмотренных Методикой.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Уполномоченное лицо в соответствии с Методикой самостоятельно выбирает критерии оценки степени коррупциогенности правового акта, указывая на избранные им критерии в своем заключении.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E539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539E1">
        <w:rPr>
          <w:rFonts w:ascii="Times New Roman" w:hAnsi="Times New Roman"/>
          <w:sz w:val="24"/>
          <w:szCs w:val="24"/>
        </w:rPr>
        <w:t>В случае необходимости анализа иных правовых актов, а также материалов судебной или административной практики уполномоченное лицо вправе запросить у Главы поселения, принявшего решение о направлении правового акта, проекта правового акта на антикоррупционную экспертизу, дополнительные материалы или информацию.</w:t>
      </w:r>
      <w:proofErr w:type="gramEnd"/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39E1" w:rsidRPr="00E539E1" w:rsidRDefault="00E539E1" w:rsidP="00E539E1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Глава 3. Подготовка заключения о коррупциогенности правового акта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E539E1">
        <w:rPr>
          <w:rFonts w:ascii="Times New Roman" w:hAnsi="Times New Roman"/>
          <w:sz w:val="24"/>
          <w:szCs w:val="24"/>
        </w:rPr>
        <w:t xml:space="preserve">. По результатам проведения антикоррупционной экспертизы действующего правового акта составляется мотивированное заключение о коррупциогенности или </w:t>
      </w:r>
      <w:proofErr w:type="spellStart"/>
      <w:r w:rsidRPr="00E539E1">
        <w:rPr>
          <w:rFonts w:ascii="Times New Roman" w:hAnsi="Times New Roman"/>
          <w:sz w:val="24"/>
          <w:szCs w:val="24"/>
        </w:rPr>
        <w:t>некоррупциогенности</w:t>
      </w:r>
      <w:proofErr w:type="spellEnd"/>
      <w:r w:rsidRPr="00E539E1">
        <w:rPr>
          <w:rFonts w:ascii="Times New Roman" w:hAnsi="Times New Roman"/>
          <w:sz w:val="24"/>
          <w:szCs w:val="24"/>
        </w:rPr>
        <w:t xml:space="preserve"> правового акта.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39E1">
        <w:rPr>
          <w:rFonts w:ascii="Times New Roman" w:hAnsi="Times New Roman"/>
          <w:sz w:val="24"/>
          <w:szCs w:val="24"/>
        </w:rPr>
        <w:t>В случае если при проведении антикоррупционной экспертизы проекта правового акта в его тексте коррупциогенных факторов не выявлено, уполномоченным лицом осуществляется визирование данного проекта правового акта без составления заключения.</w:t>
      </w:r>
      <w:proofErr w:type="gramEnd"/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E539E1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E539E1">
        <w:rPr>
          <w:rFonts w:ascii="Times New Roman" w:hAnsi="Times New Roman"/>
          <w:sz w:val="24"/>
          <w:szCs w:val="24"/>
        </w:rPr>
        <w:t>случае</w:t>
      </w:r>
      <w:proofErr w:type="gramEnd"/>
      <w:r w:rsidRPr="00E539E1">
        <w:rPr>
          <w:rFonts w:ascii="Times New Roman" w:hAnsi="Times New Roman"/>
          <w:sz w:val="24"/>
          <w:szCs w:val="24"/>
        </w:rPr>
        <w:t xml:space="preserve"> выявления в тексте правового акта коррупциогенных факторов в заключении должен содержаться вывод о степени коррупциогенности правового акта и использованных способах ее оценки.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E539E1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E539E1">
        <w:rPr>
          <w:rFonts w:ascii="Times New Roman" w:hAnsi="Times New Roman"/>
          <w:sz w:val="24"/>
          <w:szCs w:val="24"/>
        </w:rPr>
        <w:t>заключении</w:t>
      </w:r>
      <w:proofErr w:type="gramEnd"/>
      <w:r w:rsidRPr="00E539E1">
        <w:rPr>
          <w:rFonts w:ascii="Times New Roman" w:hAnsi="Times New Roman"/>
          <w:sz w:val="24"/>
          <w:szCs w:val="24"/>
        </w:rPr>
        <w:t xml:space="preserve"> отражаются следующие сведения: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1) дата и место подготовки заключения, данные о проводящем экспертизу уполномоченном лице;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2) основание для проведения экспертизы;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3) реквизиты правового акта, проходящего экспертизу;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39E1">
        <w:rPr>
          <w:rFonts w:ascii="Times New Roman" w:hAnsi="Times New Roman"/>
          <w:sz w:val="24"/>
          <w:szCs w:val="24"/>
        </w:rPr>
        <w:t>4) перечень выявленных коррупциогенных факторов с указанием их признаков и соответствующих статей (пунктов, подпунктов) правового акта, проекта правового акта, в которых эти факторы выявлены;</w:t>
      </w:r>
      <w:proofErr w:type="gramEnd"/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5) оценка степени коррупциогенности каждого фактора в отдельности и правового акта, проекта правового акта в целом;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6) предложения о способах ликвидации или нейтрализации коррупциогенных факторов;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7) обоснование допустимости использования в правовом акте нормативных предписаний, которые могут служить индикаторами коррупциогенных факторов.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E539E1">
        <w:rPr>
          <w:rFonts w:ascii="Times New Roman" w:hAnsi="Times New Roman"/>
          <w:sz w:val="24"/>
          <w:szCs w:val="24"/>
        </w:rPr>
        <w:t>. Выводы экспертного заключения должны соответствовать его исследовательской части.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E539E1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E539E1">
        <w:rPr>
          <w:rFonts w:ascii="Times New Roman" w:hAnsi="Times New Roman"/>
          <w:sz w:val="24"/>
          <w:szCs w:val="24"/>
        </w:rPr>
        <w:t>случае</w:t>
      </w:r>
      <w:proofErr w:type="gramEnd"/>
      <w:r w:rsidRPr="00E539E1">
        <w:rPr>
          <w:rFonts w:ascii="Times New Roman" w:hAnsi="Times New Roman"/>
          <w:sz w:val="24"/>
          <w:szCs w:val="24"/>
        </w:rPr>
        <w:t xml:space="preserve"> выявления в правовом акте, проекте правового акта коррупциогенных факторов, устранение которых из текста правового акта невозможно или нецелесообразно, эксперт должен это обосновать в отношении каждого фактора в отдельности и предложить возможные способы нейтрализации коррупционных рисков.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E539E1">
        <w:rPr>
          <w:rFonts w:ascii="Times New Roman" w:hAnsi="Times New Roman"/>
          <w:sz w:val="24"/>
          <w:szCs w:val="24"/>
        </w:rPr>
        <w:t>. При обосновании коррупциогенности отдельных норм правового акта допускается использование данных социологических опросов, материалов судебной и административной практики.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E539E1">
        <w:rPr>
          <w:rFonts w:ascii="Times New Roman" w:hAnsi="Times New Roman"/>
          <w:sz w:val="24"/>
          <w:szCs w:val="24"/>
        </w:rPr>
        <w:t xml:space="preserve">. Заключение оформляется на бланке Администрации </w:t>
      </w:r>
      <w:proofErr w:type="gramStart"/>
      <w:r w:rsidRPr="00E539E1">
        <w:rPr>
          <w:rFonts w:ascii="Times New Roman" w:hAnsi="Times New Roman"/>
          <w:sz w:val="24"/>
          <w:szCs w:val="24"/>
        </w:rPr>
        <w:t>Северного</w:t>
      </w:r>
      <w:proofErr w:type="gramEnd"/>
      <w:r w:rsidRPr="00E539E1">
        <w:rPr>
          <w:rFonts w:ascii="Times New Roman" w:hAnsi="Times New Roman"/>
          <w:sz w:val="24"/>
          <w:szCs w:val="24"/>
        </w:rPr>
        <w:t xml:space="preserve"> сельского поселения и подписывается уполномоченным лицом.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E539E1">
        <w:rPr>
          <w:rFonts w:ascii="Times New Roman" w:hAnsi="Times New Roman"/>
          <w:sz w:val="24"/>
          <w:szCs w:val="24"/>
        </w:rPr>
        <w:t>. Заключение о коррупциогенности проекта правового акта вместе с проектом возвращается Главе поселения.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lastRenderedPageBreak/>
        <w:t>Глава 4. Участие общественных объединений,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E539E1">
        <w:rPr>
          <w:rFonts w:ascii="Times New Roman" w:hAnsi="Times New Roman"/>
          <w:sz w:val="24"/>
          <w:szCs w:val="24"/>
        </w:rPr>
        <w:t>саморегулируемых</w:t>
      </w:r>
      <w:proofErr w:type="spellEnd"/>
      <w:r w:rsidRPr="00E539E1">
        <w:rPr>
          <w:rFonts w:ascii="Times New Roman" w:hAnsi="Times New Roman"/>
          <w:sz w:val="24"/>
          <w:szCs w:val="24"/>
        </w:rPr>
        <w:t xml:space="preserve"> организаций, иных организаций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в проведении антикоррупционной экспертизы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0"/>
          <w:szCs w:val="10"/>
        </w:rPr>
      </w:pP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E539E1">
        <w:rPr>
          <w:rFonts w:ascii="Times New Roman" w:hAnsi="Times New Roman"/>
          <w:sz w:val="24"/>
          <w:szCs w:val="24"/>
        </w:rPr>
        <w:t xml:space="preserve">. Общественные объединения, </w:t>
      </w:r>
      <w:proofErr w:type="spellStart"/>
      <w:r w:rsidRPr="00E539E1">
        <w:rPr>
          <w:rFonts w:ascii="Times New Roman" w:hAnsi="Times New Roman"/>
          <w:sz w:val="24"/>
          <w:szCs w:val="24"/>
        </w:rPr>
        <w:t>саморегулируемые</w:t>
      </w:r>
      <w:proofErr w:type="spellEnd"/>
      <w:r w:rsidRPr="00E539E1">
        <w:rPr>
          <w:rFonts w:ascii="Times New Roman" w:hAnsi="Times New Roman"/>
          <w:sz w:val="24"/>
          <w:szCs w:val="24"/>
        </w:rPr>
        <w:t xml:space="preserve"> организации, иные организации вправе обратиться к Главе поселения с ходатайством о проведении антикоррупционной экспертизы действующего правового акта.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 xml:space="preserve">К ходатайству может быть приложено заключение по результатам антикоррупционной экспертизы, самостоятельно проведенной общественным объединением, </w:t>
      </w:r>
      <w:proofErr w:type="spellStart"/>
      <w:r w:rsidRPr="00E539E1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E539E1">
        <w:rPr>
          <w:rFonts w:ascii="Times New Roman" w:hAnsi="Times New Roman"/>
          <w:sz w:val="24"/>
          <w:szCs w:val="24"/>
        </w:rPr>
        <w:t xml:space="preserve"> организацией, иной организацией в соответствии с Методикой.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Pr="00E539E1">
        <w:rPr>
          <w:rFonts w:ascii="Times New Roman" w:hAnsi="Times New Roman"/>
          <w:sz w:val="24"/>
          <w:szCs w:val="24"/>
        </w:rPr>
        <w:t>. Ходатайство рассматривается в 15-дневный срок со дня его поступления Главе поселения.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Pr="00E539E1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E539E1">
        <w:rPr>
          <w:rFonts w:ascii="Times New Roman" w:hAnsi="Times New Roman"/>
          <w:sz w:val="24"/>
          <w:szCs w:val="24"/>
        </w:rPr>
        <w:t>случае</w:t>
      </w:r>
      <w:proofErr w:type="gramEnd"/>
      <w:r w:rsidRPr="00E539E1">
        <w:rPr>
          <w:rFonts w:ascii="Times New Roman" w:hAnsi="Times New Roman"/>
          <w:sz w:val="24"/>
          <w:szCs w:val="24"/>
        </w:rPr>
        <w:t xml:space="preserve"> принятия решения о проведении антикоррупционной экспертизы она проводится в соответствии с настоящим Положением, Методикой.</w:t>
      </w:r>
    </w:p>
    <w:p w:rsidR="00E539E1" w:rsidRPr="00E539E1" w:rsidRDefault="00E539E1" w:rsidP="00E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Pr="00E539E1">
        <w:rPr>
          <w:rFonts w:ascii="Times New Roman" w:hAnsi="Times New Roman"/>
          <w:sz w:val="24"/>
          <w:szCs w:val="24"/>
        </w:rPr>
        <w:t xml:space="preserve">. Заключение по результатам антикоррупционной экспертизы в обязательном порядке направляется общественному объединению, </w:t>
      </w:r>
      <w:proofErr w:type="spellStart"/>
      <w:r w:rsidRPr="00E539E1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E539E1">
        <w:rPr>
          <w:rFonts w:ascii="Times New Roman" w:hAnsi="Times New Roman"/>
          <w:sz w:val="24"/>
          <w:szCs w:val="24"/>
        </w:rPr>
        <w:t xml:space="preserve"> организации, иной организации, направившей ходатайство о проведении экспертизы.</w:t>
      </w:r>
    </w:p>
    <w:p w:rsidR="00E539E1" w:rsidRPr="002C562D" w:rsidRDefault="00E539E1" w:rsidP="00E539E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539E1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>
        <w:rPr>
          <w:rFonts w:ascii="Times New Roman" w:hAnsi="Times New Roman"/>
          <w:sz w:val="24"/>
          <w:szCs w:val="24"/>
        </w:rPr>
        <w:br/>
      </w:r>
    </w:p>
    <w:p w:rsidR="002C562D" w:rsidRPr="002C562D" w:rsidRDefault="002C562D" w:rsidP="002C56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77CE" w:rsidRDefault="00DB77CE" w:rsidP="00C558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7CE" w:rsidRDefault="00DB77CE" w:rsidP="00C55886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DB77CE" w:rsidRDefault="00DB77CE" w:rsidP="00C55886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DB77CE" w:rsidRDefault="00DB77CE" w:rsidP="00C55886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1242"/>
        <w:gridCol w:w="8222"/>
      </w:tblGrid>
      <w:tr w:rsidR="00DB77CE" w:rsidTr="00E539E1">
        <w:tc>
          <w:tcPr>
            <w:tcW w:w="1242" w:type="dxa"/>
            <w:hideMark/>
          </w:tcPr>
          <w:p w:rsidR="00DB77CE" w:rsidRDefault="00DB77CE" w:rsidP="00C5588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DB77CE" w:rsidRDefault="00DB77CE" w:rsidP="00C55886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7CE"/>
    <w:rsid w:val="001B30C4"/>
    <w:rsid w:val="0022256A"/>
    <w:rsid w:val="00236B36"/>
    <w:rsid w:val="002C562D"/>
    <w:rsid w:val="003871D4"/>
    <w:rsid w:val="003A543B"/>
    <w:rsid w:val="004E708F"/>
    <w:rsid w:val="00604FC0"/>
    <w:rsid w:val="006E2991"/>
    <w:rsid w:val="009F4636"/>
    <w:rsid w:val="00A809F1"/>
    <w:rsid w:val="00A93A72"/>
    <w:rsid w:val="00B20BBA"/>
    <w:rsid w:val="00C55886"/>
    <w:rsid w:val="00D70EF3"/>
    <w:rsid w:val="00DB77CE"/>
    <w:rsid w:val="00E5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C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No Spacing"/>
    <w:uiPriority w:val="1"/>
    <w:qFormat/>
    <w:rsid w:val="00DB77CE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DB77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2014-07-28T08:43:00Z</dcterms:created>
  <dcterms:modified xsi:type="dcterms:W3CDTF">2014-07-28T09:18:00Z</dcterms:modified>
</cp:coreProperties>
</file>