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5B" w:rsidRPr="0076245B" w:rsidRDefault="0076245B" w:rsidP="0076245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360796663"/>
      <w:r w:rsidRPr="007624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  </w:t>
      </w:r>
    </w:p>
    <w:p w:rsidR="0076245B" w:rsidRPr="0076245B" w:rsidRDefault="0076245B" w:rsidP="0076245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 СЕВЕРНОГО СЕЛЬСКОГО ПОСЕЛЕНИЯ</w:t>
      </w:r>
    </w:p>
    <w:p w:rsidR="0076245B" w:rsidRPr="0076245B" w:rsidRDefault="0076245B" w:rsidP="0076245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45B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76245B" w:rsidRPr="0076245B" w:rsidRDefault="0076245B" w:rsidP="0076245B">
      <w:pPr>
        <w:tabs>
          <w:tab w:val="left" w:pos="360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45B" w:rsidRPr="0076245B" w:rsidRDefault="0076245B" w:rsidP="0076245B">
      <w:pPr>
        <w:tabs>
          <w:tab w:val="left" w:pos="360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45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818D1" w:rsidRDefault="0076245B" w:rsidP="0076245B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 xml:space="preserve"> 00.00.2017                                                                                                                           №  000            </w:t>
      </w:r>
    </w:p>
    <w:p w:rsidR="0076245B" w:rsidRPr="0076245B" w:rsidRDefault="0076245B" w:rsidP="0076245B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 xml:space="preserve">   п. Северный</w:t>
      </w:r>
      <w:r w:rsidRPr="007624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76245B" w:rsidRPr="0076245B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76245B" w:rsidRPr="0076245B" w:rsidRDefault="0076245B" w:rsidP="007624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76245B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Правила землепользования и застройки</w:t>
      </w:r>
    </w:p>
    <w:p w:rsidR="0076245B" w:rsidRPr="0076245B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образования</w:t>
      </w:r>
      <w:proofErr w:type="gramEnd"/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 xml:space="preserve">  «Северное   сельское поселение»,</w:t>
      </w:r>
    </w:p>
    <w:p w:rsidR="0076245B" w:rsidRPr="0076245B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утвержденные решением Совета Северного сельского поселения</w:t>
      </w:r>
    </w:p>
    <w:p w:rsidR="0076245B" w:rsidRPr="0076245B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от 28.11.2013 № 50</w:t>
      </w:r>
    </w:p>
    <w:p w:rsidR="0076245B" w:rsidRPr="0076245B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76245B" w:rsidRDefault="0076245B" w:rsidP="0076245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245B"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hyperlink r:id="rId5" w:history="1">
        <w:r w:rsidRPr="0076245B">
          <w:rPr>
            <w:rFonts w:ascii="Times New Roman" w:hAnsi="Times New Roman"/>
            <w:sz w:val="24"/>
            <w:szCs w:val="24"/>
          </w:rPr>
          <w:t>32</w:t>
        </w:r>
      </w:hyperlink>
      <w:r w:rsidRPr="0076245B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</w:t>
      </w:r>
      <w:r w:rsidRPr="0076245B">
        <w:rPr>
          <w:rFonts w:ascii="Times New Roman" w:hAnsi="Times New Roman"/>
          <w:color w:val="000000"/>
          <w:sz w:val="24"/>
          <w:szCs w:val="24"/>
        </w:rPr>
        <w:t xml:space="preserve">, на основании Устава муниципального образования «Северное сельское поселение», статьей 35 «Правил землепользования и </w:t>
      </w:r>
      <w:proofErr w:type="gramStart"/>
      <w:r w:rsidRPr="0076245B">
        <w:rPr>
          <w:rFonts w:ascii="Times New Roman" w:hAnsi="Times New Roman"/>
          <w:bCs/>
          <w:color w:val="000000"/>
          <w:sz w:val="24"/>
          <w:szCs w:val="24"/>
        </w:rPr>
        <w:t>застройки,</w:t>
      </w:r>
      <w:r w:rsidRPr="0076245B">
        <w:rPr>
          <w:rFonts w:ascii="Times New Roman" w:hAnsi="Times New Roman"/>
          <w:color w:val="000000"/>
          <w:sz w:val="24"/>
          <w:szCs w:val="24"/>
        </w:rPr>
        <w:t xml:space="preserve">  Северного</w:t>
      </w:r>
      <w:proofErr w:type="gramEnd"/>
      <w:r w:rsidRPr="0076245B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утвержденных решением Совета Северного сельского поселения от 28.11.2013 № 50 и с учетом результатов публичных слушаний </w:t>
      </w:r>
    </w:p>
    <w:p w:rsidR="0076245B" w:rsidRPr="0076245B" w:rsidRDefault="0076245B" w:rsidP="0076245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245B">
        <w:rPr>
          <w:rFonts w:ascii="Times New Roman" w:hAnsi="Times New Roman"/>
          <w:b/>
          <w:color w:val="000000"/>
          <w:sz w:val="24"/>
          <w:szCs w:val="24"/>
        </w:rPr>
        <w:t>Совет Северного сельского поселения решил:</w:t>
      </w:r>
      <w:r w:rsidRPr="0076245B">
        <w:rPr>
          <w:rFonts w:ascii="Times New Roman" w:hAnsi="Times New Roman"/>
          <w:color w:val="000000"/>
          <w:sz w:val="24"/>
          <w:szCs w:val="24"/>
        </w:rPr>
        <w:tab/>
      </w:r>
    </w:p>
    <w:p w:rsidR="0076245B" w:rsidRPr="0076245B" w:rsidRDefault="0076245B" w:rsidP="0076245B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Правила землепользования и застройки муниципального образования «Северное сельское поселение</w:t>
      </w:r>
      <w:proofErr w:type="gramStart"/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»,  изложив</w:t>
      </w:r>
      <w:proofErr w:type="gramEnd"/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30-41 главы 10 раздела 3 в новой редакции согласно приложению.</w:t>
      </w:r>
    </w:p>
    <w:p w:rsidR="0076245B" w:rsidRPr="0076245B" w:rsidRDefault="0076245B" w:rsidP="0076245B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изменения в Правила землепользования и застройки муниципального образования «Северное сельское поселение» в федеральной государственной, </w:t>
      </w:r>
      <w:proofErr w:type="gramStart"/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информационной  системе</w:t>
      </w:r>
      <w:proofErr w:type="gramEnd"/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территориального планирования в сети «Интернет» по адресу: </w:t>
      </w:r>
      <w:hyperlink r:id="rId6" w:history="1">
        <w:r w:rsidRPr="0076245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http://fgis.</w:t>
        </w:r>
        <w:r w:rsidRPr="0076245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economy</w:t>
        </w:r>
        <w:r w:rsidRPr="0076245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76245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76245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.ru</w:t>
        </w:r>
      </w:hyperlink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245B" w:rsidRPr="0076245B" w:rsidRDefault="0076245B" w:rsidP="0076245B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Обнародовать настоящее решение в установленном Уставом Северного сельского поселения порядке и разместить на официальном сайте Администрации Северного сельского поселения в сети «Интернет».</w:t>
      </w:r>
    </w:p>
    <w:p w:rsidR="0076245B" w:rsidRPr="0076245B" w:rsidRDefault="0076245B" w:rsidP="0076245B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даты обнародования.</w:t>
      </w:r>
    </w:p>
    <w:p w:rsidR="0076245B" w:rsidRPr="0076245B" w:rsidRDefault="0076245B" w:rsidP="0076245B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председателя Совета Северного сельского поселения.</w:t>
      </w:r>
    </w:p>
    <w:p w:rsidR="0076245B" w:rsidRPr="0076245B" w:rsidRDefault="0076245B" w:rsidP="0076245B">
      <w:pPr>
        <w:tabs>
          <w:tab w:val="left" w:pos="240"/>
        </w:tabs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6245B" w:rsidRPr="0076245B" w:rsidRDefault="0076245B" w:rsidP="0076245B">
      <w:pPr>
        <w:tabs>
          <w:tab w:val="left" w:pos="240"/>
        </w:tabs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6245B" w:rsidRPr="0076245B" w:rsidRDefault="0076245B" w:rsidP="0076245B">
      <w:pPr>
        <w:tabs>
          <w:tab w:val="left" w:pos="240"/>
        </w:tabs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6245B" w:rsidRPr="0076245B" w:rsidRDefault="0076245B" w:rsidP="0076245B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45B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сельского поселения                                                                 Н.Т. Голованов</w:t>
      </w:r>
    </w:p>
    <w:p w:rsidR="0076245B" w:rsidRPr="0076245B" w:rsidRDefault="0076245B" w:rsidP="0076245B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76245B" w:rsidRDefault="0076245B" w:rsidP="0076245B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76245B" w:rsidRDefault="0076245B" w:rsidP="0076245B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76245B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76245B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76245B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Default="0076245B" w:rsidP="0076245B">
      <w:pPr>
        <w:spacing w:after="0"/>
        <w:jc w:val="center"/>
        <w:rPr>
          <w:rFonts w:ascii="Times New Roman" w:hAnsi="Times New Roman"/>
          <w:kern w:val="28"/>
          <w:sz w:val="24"/>
          <w:szCs w:val="24"/>
        </w:rPr>
      </w:pPr>
    </w:p>
    <w:p w:rsidR="0076245B" w:rsidRDefault="0076245B" w:rsidP="00982E1A">
      <w:pPr>
        <w:spacing w:after="0"/>
        <w:jc w:val="right"/>
        <w:rPr>
          <w:rFonts w:ascii="Times New Roman" w:hAnsi="Times New Roman"/>
          <w:kern w:val="28"/>
          <w:sz w:val="24"/>
          <w:szCs w:val="24"/>
        </w:rPr>
      </w:pPr>
    </w:p>
    <w:p w:rsidR="00982E1A" w:rsidRPr="00982E1A" w:rsidRDefault="00982E1A" w:rsidP="00982E1A">
      <w:pPr>
        <w:spacing w:after="0"/>
        <w:jc w:val="right"/>
        <w:rPr>
          <w:rFonts w:ascii="Times New Roman" w:hAnsi="Times New Roman"/>
          <w:kern w:val="28"/>
          <w:sz w:val="24"/>
          <w:szCs w:val="24"/>
        </w:rPr>
      </w:pPr>
      <w:r w:rsidRPr="00982E1A">
        <w:rPr>
          <w:rFonts w:ascii="Times New Roman" w:hAnsi="Times New Roman"/>
          <w:kern w:val="28"/>
          <w:sz w:val="24"/>
          <w:szCs w:val="24"/>
        </w:rPr>
        <w:lastRenderedPageBreak/>
        <w:t xml:space="preserve">Приложение </w:t>
      </w:r>
    </w:p>
    <w:p w:rsidR="0076245B" w:rsidRDefault="00982E1A" w:rsidP="00982E1A">
      <w:pPr>
        <w:spacing w:after="0"/>
        <w:jc w:val="right"/>
        <w:rPr>
          <w:rFonts w:ascii="Times New Roman" w:hAnsi="Times New Roman"/>
          <w:kern w:val="28"/>
          <w:sz w:val="24"/>
          <w:szCs w:val="24"/>
        </w:rPr>
      </w:pPr>
      <w:r w:rsidRPr="00982E1A">
        <w:rPr>
          <w:rFonts w:ascii="Times New Roman" w:hAnsi="Times New Roman"/>
          <w:kern w:val="28"/>
          <w:sz w:val="24"/>
          <w:szCs w:val="24"/>
        </w:rPr>
        <w:t xml:space="preserve">к </w:t>
      </w:r>
      <w:r w:rsidR="0076245B">
        <w:rPr>
          <w:rFonts w:ascii="Times New Roman" w:hAnsi="Times New Roman"/>
          <w:kern w:val="28"/>
          <w:sz w:val="24"/>
          <w:szCs w:val="24"/>
        </w:rPr>
        <w:t>проекту решения</w:t>
      </w:r>
      <w:r w:rsidRPr="00982E1A">
        <w:rPr>
          <w:rFonts w:ascii="Times New Roman" w:hAnsi="Times New Roman"/>
          <w:kern w:val="28"/>
          <w:sz w:val="24"/>
          <w:szCs w:val="24"/>
        </w:rPr>
        <w:t xml:space="preserve"> Совета </w:t>
      </w:r>
    </w:p>
    <w:p w:rsidR="00982E1A" w:rsidRPr="00982E1A" w:rsidRDefault="0076245B" w:rsidP="00982E1A">
      <w:pPr>
        <w:spacing w:after="0"/>
        <w:jc w:val="right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Северного</w:t>
      </w:r>
      <w:r w:rsidR="00982E1A" w:rsidRPr="00982E1A">
        <w:rPr>
          <w:rFonts w:ascii="Times New Roman" w:hAnsi="Times New Roman"/>
          <w:kern w:val="28"/>
          <w:sz w:val="24"/>
          <w:szCs w:val="24"/>
        </w:rPr>
        <w:t xml:space="preserve"> сельского поселения</w:t>
      </w:r>
    </w:p>
    <w:p w:rsidR="00D512CF" w:rsidRPr="00982E1A" w:rsidRDefault="00982E1A" w:rsidP="00982E1A">
      <w:pPr>
        <w:spacing w:after="0"/>
        <w:jc w:val="right"/>
        <w:rPr>
          <w:rFonts w:ascii="Times New Roman" w:hAnsi="Times New Roman"/>
          <w:kern w:val="28"/>
          <w:sz w:val="24"/>
          <w:szCs w:val="24"/>
        </w:rPr>
      </w:pPr>
      <w:r w:rsidRPr="00982E1A">
        <w:rPr>
          <w:rFonts w:ascii="Times New Roman" w:hAnsi="Times New Roman"/>
          <w:kern w:val="28"/>
          <w:sz w:val="24"/>
          <w:szCs w:val="24"/>
        </w:rPr>
        <w:t>от «</w:t>
      </w:r>
      <w:proofErr w:type="gramStart"/>
      <w:r w:rsidR="0076245B">
        <w:rPr>
          <w:rFonts w:ascii="Times New Roman" w:hAnsi="Times New Roman"/>
          <w:kern w:val="28"/>
          <w:sz w:val="24"/>
          <w:szCs w:val="24"/>
        </w:rPr>
        <w:t>00</w:t>
      </w:r>
      <w:r w:rsidRPr="00982E1A">
        <w:rPr>
          <w:rFonts w:ascii="Times New Roman" w:hAnsi="Times New Roman"/>
          <w:kern w:val="28"/>
          <w:sz w:val="24"/>
          <w:szCs w:val="24"/>
        </w:rPr>
        <w:t>»</w:t>
      </w:r>
      <w:r w:rsidR="0076245B">
        <w:rPr>
          <w:rFonts w:ascii="Times New Roman" w:hAnsi="Times New Roman"/>
          <w:kern w:val="28"/>
          <w:sz w:val="24"/>
          <w:szCs w:val="24"/>
        </w:rPr>
        <w:t>00.</w:t>
      </w:r>
      <w:r w:rsidRPr="00982E1A">
        <w:rPr>
          <w:rFonts w:ascii="Times New Roman" w:hAnsi="Times New Roman"/>
          <w:kern w:val="28"/>
          <w:sz w:val="24"/>
          <w:szCs w:val="24"/>
        </w:rPr>
        <w:t>2017</w:t>
      </w:r>
      <w:proofErr w:type="gramEnd"/>
      <w:r w:rsidRPr="00982E1A">
        <w:rPr>
          <w:rFonts w:ascii="Times New Roman" w:hAnsi="Times New Roman"/>
          <w:kern w:val="28"/>
          <w:sz w:val="24"/>
          <w:szCs w:val="24"/>
        </w:rPr>
        <w:t xml:space="preserve"> года </w:t>
      </w:r>
      <w:r w:rsidR="0076245B">
        <w:rPr>
          <w:rFonts w:ascii="Times New Roman" w:hAnsi="Times New Roman"/>
          <w:kern w:val="28"/>
          <w:sz w:val="24"/>
          <w:szCs w:val="24"/>
        </w:rPr>
        <w:t>№ 000</w:t>
      </w:r>
    </w:p>
    <w:p w:rsidR="00D512CF" w:rsidRPr="0096630A" w:rsidRDefault="00D512CF" w:rsidP="00D512CF">
      <w:pPr>
        <w:pStyle w:val="2"/>
        <w:ind w:firstLine="708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96630A">
        <w:rPr>
          <w:rFonts w:ascii="Times New Roman" w:hAnsi="Times New Roman"/>
          <w:i w:val="0"/>
          <w:sz w:val="24"/>
          <w:szCs w:val="24"/>
          <w:lang w:eastAsia="ru-RU"/>
        </w:rPr>
        <w:t xml:space="preserve">Глава 10.  </w:t>
      </w:r>
      <w:r>
        <w:rPr>
          <w:rFonts w:ascii="Times New Roman" w:hAnsi="Times New Roman"/>
          <w:i w:val="0"/>
          <w:sz w:val="24"/>
          <w:szCs w:val="24"/>
          <w:lang w:eastAsia="ru-RU"/>
        </w:rPr>
        <w:t>Градостроительные регламенты</w:t>
      </w:r>
      <w:bookmarkEnd w:id="0"/>
    </w:p>
    <w:p w:rsidR="00D512CF" w:rsidRPr="00603BF7" w:rsidRDefault="00D512CF" w:rsidP="00D512C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Toc360796664"/>
      <w:r w:rsidRPr="00603BF7">
        <w:rPr>
          <w:rFonts w:ascii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hAnsi="Times New Roman"/>
          <w:sz w:val="24"/>
          <w:szCs w:val="24"/>
          <w:lang w:eastAsia="ru-RU"/>
        </w:rPr>
        <w:t>30.</w:t>
      </w:r>
      <w:r w:rsidRPr="00603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BF7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603BF7">
        <w:rPr>
          <w:rFonts w:ascii="Times New Roman" w:hAnsi="Times New Roman"/>
          <w:sz w:val="24"/>
          <w:szCs w:val="24"/>
          <w:lang w:eastAsia="ru-RU"/>
        </w:rPr>
        <w:t>он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03BF7">
        <w:rPr>
          <w:rFonts w:ascii="Times New Roman" w:hAnsi="Times New Roman"/>
          <w:sz w:val="24"/>
          <w:szCs w:val="24"/>
          <w:lang w:eastAsia="ru-RU"/>
        </w:rPr>
        <w:t xml:space="preserve"> застройки индивидуальными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603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39D3">
        <w:rPr>
          <w:rFonts w:ascii="Times New Roman" w:hAnsi="Times New Roman"/>
          <w:sz w:val="24"/>
          <w:szCs w:val="24"/>
          <w:lang w:eastAsia="ru-RU"/>
        </w:rPr>
        <w:t xml:space="preserve">многоквартирными жилыми домами малой этажности </w:t>
      </w:r>
      <w:r>
        <w:rPr>
          <w:rFonts w:ascii="Times New Roman" w:hAnsi="Times New Roman"/>
          <w:sz w:val="24"/>
          <w:szCs w:val="24"/>
          <w:lang w:eastAsia="ru-RU"/>
        </w:rPr>
        <w:t>(Ж</w:t>
      </w:r>
      <w:r w:rsidRPr="00603BF7">
        <w:rPr>
          <w:rFonts w:ascii="Times New Roman" w:hAnsi="Times New Roman"/>
          <w:sz w:val="24"/>
          <w:szCs w:val="24"/>
          <w:lang w:eastAsia="ru-RU"/>
        </w:rPr>
        <w:t>1)</w:t>
      </w:r>
      <w:bookmarkEnd w:id="2"/>
    </w:p>
    <w:p w:rsidR="00D512CF" w:rsidRPr="009D21FE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BF7">
        <w:rPr>
          <w:rFonts w:ascii="Times New Roman" w:eastAsia="Times New Roman" w:hAnsi="Times New Roman"/>
          <w:sz w:val="24"/>
          <w:szCs w:val="24"/>
          <w:lang w:eastAsia="ru-RU"/>
        </w:rPr>
        <w:t>Зона предназначена для застройки индивидуальными жилыми домами и предназначена для проживания в сочетании с ведением ограниченного личного подсобного хозяйства, отдыха или индивид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уальной трудовой деятельности, </w:t>
      </w:r>
      <w:r w:rsidRPr="00304052">
        <w:rPr>
          <w:rFonts w:ascii="Times New Roman" w:eastAsia="Times New Roman" w:hAnsi="Times New Roman"/>
          <w:sz w:val="24"/>
          <w:szCs w:val="24"/>
          <w:lang w:eastAsia="ru-RU"/>
        </w:rPr>
        <w:t>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323DE1" w:rsidTr="00D512CF">
        <w:tc>
          <w:tcPr>
            <w:tcW w:w="396" w:type="dxa"/>
            <w:shd w:val="clear" w:color="auto" w:fill="F2F2F2"/>
          </w:tcPr>
          <w:p w:rsidR="00D512CF" w:rsidRPr="00181778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181778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323DE1" w:rsidTr="00D512CF">
        <w:tc>
          <w:tcPr>
            <w:tcW w:w="396" w:type="dxa"/>
            <w:shd w:val="clear" w:color="auto" w:fill="auto"/>
          </w:tcPr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323DE1" w:rsidRDefault="00D512CF" w:rsidP="00D51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ндивидуальные жилые дома на одну семью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придомовым участком от 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га;</w:t>
            </w:r>
          </w:p>
        </w:tc>
      </w:tr>
      <w:tr w:rsidR="00D512CF" w:rsidRPr="00323DE1" w:rsidTr="00D512CF">
        <w:tc>
          <w:tcPr>
            <w:tcW w:w="396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илые дома блокированной застройки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t xml:space="preserve"> </w:t>
            </w:r>
            <w:r w:rsidRPr="00777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придомовым участком от 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77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t xml:space="preserve"> </w:t>
            </w:r>
          </w:p>
          <w:p w:rsidR="00D512CF" w:rsidRPr="00067222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общежития;</w:t>
            </w:r>
          </w:p>
          <w:p w:rsidR="00D512CF" w:rsidRPr="00067222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маневренного фонда, дома и жилые помещения для временного поселения;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дома системы социального обслуживания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2CF" w:rsidRPr="00323DE1" w:rsidTr="00D512CF">
        <w:tc>
          <w:tcPr>
            <w:tcW w:w="396" w:type="dxa"/>
            <w:shd w:val="clear" w:color="auto" w:fill="F2F2F2"/>
          </w:tcPr>
          <w:p w:rsidR="00D512CF" w:rsidRPr="00181778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181778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323DE1" w:rsidTr="00D512CF">
        <w:tc>
          <w:tcPr>
            <w:tcW w:w="396" w:type="dxa"/>
            <w:shd w:val="clear" w:color="auto" w:fill="auto"/>
          </w:tcPr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временные павильоны розничной торговли и обслуживания населения;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 продовольственные и промтоварные торговой площадью не более 50 кв.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салоны сотовой связи, фотосалоны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гостиницы не более 20 мест;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офисы, отделения банков;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образовательные учреждения;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фельдшерско-акушерские пункты;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кабинеты частной практики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аптеки, аптечные пункты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ветлечебницы без постоянного содержания животных;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спортплощадки, теннисные корты;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спортзалы, залы рекреации;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кв.м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парикмахерские, косметические салоны, салоны красоты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 связи;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опорные пункты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охраны 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правопорядка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2CF" w:rsidRPr="00323DE1" w:rsidTr="00D512CF">
        <w:tc>
          <w:tcPr>
            <w:tcW w:w="396" w:type="dxa"/>
            <w:shd w:val="clear" w:color="auto" w:fill="F2F2F2"/>
          </w:tcPr>
          <w:p w:rsidR="00D512CF" w:rsidRPr="00181778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181778" w:rsidRDefault="00D512CF" w:rsidP="00721F81">
            <w:pPr>
              <w:spacing w:after="0" w:line="240" w:lineRule="auto"/>
              <w:jc w:val="both"/>
              <w:rPr>
                <w:b/>
              </w:rPr>
            </w:pPr>
            <w:r w:rsidRPr="00181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181778">
              <w:rPr>
                <w:b/>
              </w:rPr>
              <w:t xml:space="preserve">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площади до 15% территории планировочной единицы данной зоны в соответствии с утвержденной документацией по планировке территории</w:t>
            </w:r>
          </w:p>
        </w:tc>
      </w:tr>
      <w:tr w:rsidR="00D512CF" w:rsidRPr="00323DE1" w:rsidTr="00D512CF">
        <w:tc>
          <w:tcPr>
            <w:tcW w:w="396" w:type="dxa"/>
            <w:shd w:val="clear" w:color="auto" w:fill="auto"/>
          </w:tcPr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хозяйственные постройки;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гаражи не более чем на 2 машины, в т.ч. встроенные в 1 этажи жилых домов;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закрытые автостоянки для грузового транспорта и транспорта для перевозки людей, находящегося в личной собственности, грузоподъемностью менее 1,5 тонны;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открытые места для стоянки автомобилей;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гаражи для хранения маломерных судов;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летние кухни;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 для домашних животных и птицы;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 стоящие индивидуальные душевые, бани, сауны, бассейны, расположенные на приусадебных участках;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теплицы, оранжереи;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надворные туалеты (при условии устройства септика с фильтрующим колодцем);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сады, огороды, палисадники;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площадки для занятий спортом и физкультурой;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отдыха взрослого населения и площадки для детей;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и устройства сетей инженерно-технического обеспечения;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придомовые зеленые насаждения;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пожарной охраны (гидранты, резервуары и т.п.)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512CF" w:rsidRDefault="00D512CF" w:rsidP="00D512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Calibri"/>
          <w:i/>
          <w:iCs/>
          <w:kern w:val="1"/>
          <w:sz w:val="24"/>
          <w:szCs w:val="24"/>
          <w:lang w:eastAsia="ar-SA"/>
        </w:rPr>
      </w:pPr>
      <w:r w:rsidRPr="00456A0F">
        <w:rPr>
          <w:rFonts w:ascii="Times New Roman" w:eastAsia="Lucida Sans Unicode" w:hAnsi="Times New Roman" w:cs="Calibri"/>
          <w:i/>
          <w:iCs/>
          <w:kern w:val="1"/>
          <w:sz w:val="24"/>
          <w:szCs w:val="24"/>
          <w:lang w:eastAsia="ar-SA"/>
        </w:rPr>
        <w:lastRenderedPageBreak/>
        <w:t>* Отмеченные звездочкой виды использования могут осуществляться в помещениях, встроенных и пристроенных к жилому дому, в т.ч. при переводе помещений из жилых в нежилые, при условии проведения процедуры предоставления разрешения на условно-разрешенный вид использования.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2"/>
      </w:tblGrid>
      <w:tr w:rsidR="005917B5" w:rsidTr="005917B5">
        <w:tc>
          <w:tcPr>
            <w:tcW w:w="426" w:type="dxa"/>
            <w:shd w:val="clear" w:color="auto" w:fill="F2F2F2" w:themeFill="background1" w:themeFillShade="F2"/>
          </w:tcPr>
          <w:p w:rsidR="005917B5" w:rsidRDefault="005917B5" w:rsidP="005917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Calibri"/>
                <w:i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2" w:type="dxa"/>
            <w:shd w:val="clear" w:color="auto" w:fill="F2F2F2" w:themeFill="background1" w:themeFillShade="F2"/>
          </w:tcPr>
          <w:p w:rsidR="005917B5" w:rsidRPr="005917B5" w:rsidRDefault="005917B5" w:rsidP="005917B5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2CF">
              <w:rPr>
                <w:rFonts w:ascii="Times New Roman" w:hAnsi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Ж-1:</w:t>
            </w:r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505"/>
        <w:gridCol w:w="1417"/>
      </w:tblGrid>
      <w:tr w:rsidR="00D512CF" w:rsidRPr="0014630E" w:rsidTr="005917B5">
        <w:tc>
          <w:tcPr>
            <w:tcW w:w="8931" w:type="dxa"/>
            <w:gridSpan w:val="2"/>
          </w:tcPr>
          <w:p w:rsidR="00D512CF" w:rsidRPr="00D512CF" w:rsidRDefault="00D512CF" w:rsidP="00D512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12CF">
              <w:rPr>
                <w:rFonts w:ascii="Times New Roman" w:hAnsi="Times New Roman"/>
                <w:b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417" w:type="dxa"/>
            <w:tcBorders>
              <w:bottom w:val="nil"/>
            </w:tcBorders>
          </w:tcPr>
          <w:p w:rsidR="00D512CF" w:rsidRPr="00D512CF" w:rsidRDefault="00D512CF" w:rsidP="00D512CF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2CF" w:rsidRPr="0014630E" w:rsidTr="005917B5">
        <w:trPr>
          <w:trHeight w:val="60"/>
        </w:trPr>
        <w:tc>
          <w:tcPr>
            <w:tcW w:w="8931" w:type="dxa"/>
            <w:gridSpan w:val="2"/>
          </w:tcPr>
          <w:p w:rsidR="00D512CF" w:rsidRPr="00D512CF" w:rsidRDefault="00D512CF" w:rsidP="00D51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минимальный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512CF" w:rsidRPr="00D512CF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0,06 га</w:t>
            </w:r>
          </w:p>
        </w:tc>
      </w:tr>
      <w:tr w:rsidR="00D512CF" w:rsidRPr="0014630E" w:rsidTr="005917B5">
        <w:tc>
          <w:tcPr>
            <w:tcW w:w="8931" w:type="dxa"/>
            <w:gridSpan w:val="2"/>
          </w:tcPr>
          <w:p w:rsidR="00D512CF" w:rsidRPr="00D512CF" w:rsidRDefault="00D512CF" w:rsidP="00D51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максимальный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12CF" w:rsidRPr="00D512CF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12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0.25 </w:t>
            </w:r>
            <w:r w:rsidRPr="00D512C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D512CF" w:rsidRPr="0014630E" w:rsidTr="005917B5">
        <w:trPr>
          <w:trHeight w:val="819"/>
        </w:trPr>
        <w:tc>
          <w:tcPr>
            <w:tcW w:w="8931" w:type="dxa"/>
            <w:gridSpan w:val="2"/>
          </w:tcPr>
          <w:p w:rsidR="00D512CF" w:rsidRPr="00D512CF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2CF">
              <w:rPr>
                <w:rFonts w:ascii="Times New Roman" w:hAnsi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417" w:type="dxa"/>
            <w:tcBorders>
              <w:bottom w:val="nil"/>
            </w:tcBorders>
          </w:tcPr>
          <w:p w:rsidR="00D512CF" w:rsidRPr="00D512CF" w:rsidRDefault="00D512CF" w:rsidP="00D512CF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2CF" w:rsidRPr="0014630E" w:rsidTr="005917B5">
        <w:trPr>
          <w:trHeight w:val="171"/>
        </w:trPr>
        <w:tc>
          <w:tcPr>
            <w:tcW w:w="8931" w:type="dxa"/>
            <w:gridSpan w:val="2"/>
          </w:tcPr>
          <w:p w:rsidR="00D512CF" w:rsidRPr="00D512CF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512CF" w:rsidRPr="00D512CF" w:rsidRDefault="00D512CF" w:rsidP="00D512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5 м</w:t>
            </w:r>
          </w:p>
        </w:tc>
      </w:tr>
      <w:tr w:rsidR="00D512CF" w:rsidRPr="0014630E" w:rsidTr="005917B5">
        <w:trPr>
          <w:trHeight w:val="171"/>
        </w:trPr>
        <w:tc>
          <w:tcPr>
            <w:tcW w:w="8931" w:type="dxa"/>
            <w:gridSpan w:val="2"/>
          </w:tcPr>
          <w:p w:rsidR="00D512CF" w:rsidRPr="00D512CF" w:rsidRDefault="00D512CF" w:rsidP="00D512CF">
            <w:pPr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 xml:space="preserve">от усадебного, одно-двухквартирного и блокированного </w:t>
            </w:r>
            <w:proofErr w:type="gramStart"/>
            <w:r w:rsidRPr="00D512CF">
              <w:rPr>
                <w:rFonts w:ascii="Times New Roman" w:hAnsi="Times New Roman"/>
                <w:sz w:val="24"/>
                <w:szCs w:val="24"/>
              </w:rPr>
              <w:t>дома  до</w:t>
            </w:r>
            <w:proofErr w:type="gramEnd"/>
            <w:r w:rsidRPr="00D512CF">
              <w:rPr>
                <w:rFonts w:ascii="Times New Roman" w:hAnsi="Times New Roman"/>
                <w:sz w:val="24"/>
                <w:szCs w:val="24"/>
              </w:rPr>
              <w:t xml:space="preserve"> границы соседнего </w:t>
            </w:r>
            <w:proofErr w:type="spellStart"/>
            <w:r w:rsidRPr="00D512CF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D512CF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12CF" w:rsidRPr="00D512CF" w:rsidRDefault="00D512CF" w:rsidP="00D512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</w:tr>
      <w:tr w:rsidR="00D512CF" w:rsidRPr="0014630E" w:rsidTr="005917B5">
        <w:trPr>
          <w:trHeight w:val="288"/>
        </w:trPr>
        <w:tc>
          <w:tcPr>
            <w:tcW w:w="8931" w:type="dxa"/>
            <w:gridSpan w:val="2"/>
          </w:tcPr>
          <w:p w:rsidR="00D512CF" w:rsidRPr="00D512CF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Pr="00D512CF">
              <w:rPr>
                <w:rFonts w:ascii="Times New Roman" w:hAnsi="Times New Roman"/>
                <w:sz w:val="24"/>
                <w:szCs w:val="24"/>
              </w:rPr>
              <w:t xml:space="preserve">постройки для содержания скота и птицы до границы соседнего </w:t>
            </w:r>
            <w:proofErr w:type="spellStart"/>
            <w:r w:rsidRPr="00D512CF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D512CF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</w:tcPr>
          <w:p w:rsidR="00D512CF" w:rsidRPr="00D512CF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4 м</w:t>
            </w:r>
          </w:p>
        </w:tc>
      </w:tr>
      <w:tr w:rsidR="00D512CF" w:rsidRPr="0014630E" w:rsidTr="005917B5">
        <w:trPr>
          <w:trHeight w:val="530"/>
        </w:trPr>
        <w:tc>
          <w:tcPr>
            <w:tcW w:w="8931" w:type="dxa"/>
            <w:gridSpan w:val="2"/>
          </w:tcPr>
          <w:p w:rsidR="00D512CF" w:rsidRPr="00D512CF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 xml:space="preserve">  от других построек (бани, гаражи и </w:t>
            </w:r>
            <w:proofErr w:type="gramStart"/>
            <w:r w:rsidRPr="00D512CF">
              <w:rPr>
                <w:rFonts w:ascii="Times New Roman" w:hAnsi="Times New Roman"/>
                <w:sz w:val="24"/>
                <w:szCs w:val="24"/>
              </w:rPr>
              <w:t>др.)до</w:t>
            </w:r>
            <w:proofErr w:type="gramEnd"/>
            <w:r w:rsidRPr="00D512CF">
              <w:rPr>
                <w:rFonts w:ascii="Times New Roman" w:hAnsi="Times New Roman"/>
                <w:sz w:val="24"/>
                <w:szCs w:val="24"/>
              </w:rPr>
              <w:t xml:space="preserve"> границы соседнего </w:t>
            </w:r>
            <w:proofErr w:type="spellStart"/>
            <w:r w:rsidRPr="00D512CF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D512CF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</w:tcPr>
          <w:p w:rsidR="00D512CF" w:rsidRPr="00D512CF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1 м</w:t>
            </w:r>
          </w:p>
        </w:tc>
      </w:tr>
      <w:tr w:rsidR="00D512CF" w:rsidRPr="0014630E" w:rsidTr="005917B5">
        <w:trPr>
          <w:trHeight w:val="530"/>
        </w:trPr>
        <w:tc>
          <w:tcPr>
            <w:tcW w:w="8931" w:type="dxa"/>
            <w:gridSpan w:val="2"/>
          </w:tcPr>
          <w:p w:rsidR="00D512CF" w:rsidRPr="00D512CF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 xml:space="preserve">  от стволов высокорослых деревьев до границы соседнего </w:t>
            </w:r>
            <w:proofErr w:type="spellStart"/>
            <w:r w:rsidRPr="00D512CF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D512CF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</w:tcPr>
          <w:p w:rsidR="00D512CF" w:rsidRPr="00D512CF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4 м</w:t>
            </w:r>
          </w:p>
        </w:tc>
      </w:tr>
      <w:tr w:rsidR="00D512CF" w:rsidRPr="0014630E" w:rsidTr="005917B5">
        <w:trPr>
          <w:trHeight w:val="224"/>
        </w:trPr>
        <w:tc>
          <w:tcPr>
            <w:tcW w:w="8931" w:type="dxa"/>
            <w:gridSpan w:val="2"/>
          </w:tcPr>
          <w:p w:rsidR="00D512CF" w:rsidRPr="00D512CF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 xml:space="preserve">  от стволов среднерослых деревьев до границы соседнего </w:t>
            </w:r>
            <w:proofErr w:type="spellStart"/>
            <w:r w:rsidRPr="00D512CF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D512CF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</w:tcPr>
          <w:p w:rsidR="00D512CF" w:rsidRPr="00D512CF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</w:tr>
      <w:tr w:rsidR="00D512CF" w:rsidRPr="0014630E" w:rsidTr="005917B5">
        <w:trPr>
          <w:trHeight w:val="246"/>
        </w:trPr>
        <w:tc>
          <w:tcPr>
            <w:tcW w:w="8931" w:type="dxa"/>
            <w:gridSpan w:val="2"/>
          </w:tcPr>
          <w:p w:rsidR="00D512CF" w:rsidRPr="00D512CF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 xml:space="preserve">  от кустарников до границы соседнего </w:t>
            </w:r>
            <w:proofErr w:type="spellStart"/>
            <w:r w:rsidRPr="00D512CF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D512CF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</w:tcPr>
          <w:p w:rsidR="00D512CF" w:rsidRPr="00D512CF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1 м</w:t>
            </w:r>
          </w:p>
        </w:tc>
      </w:tr>
      <w:tr w:rsidR="00D512CF" w:rsidRPr="0014630E" w:rsidTr="005917B5">
        <w:tc>
          <w:tcPr>
            <w:tcW w:w="8931" w:type="dxa"/>
            <w:gridSpan w:val="2"/>
          </w:tcPr>
          <w:p w:rsidR="00D512CF" w:rsidRPr="00D512CF" w:rsidRDefault="00D512CF" w:rsidP="00D512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12CF">
              <w:rPr>
                <w:rFonts w:ascii="Times New Roman" w:hAnsi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417" w:type="dxa"/>
          </w:tcPr>
          <w:p w:rsidR="00D512CF" w:rsidRPr="00D512CF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не более 3 этажей</w:t>
            </w:r>
          </w:p>
        </w:tc>
      </w:tr>
      <w:tr w:rsidR="00D512CF" w:rsidRPr="0014630E" w:rsidTr="005917B5">
        <w:trPr>
          <w:trHeight w:val="812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D512CF" w:rsidRPr="00D512CF" w:rsidRDefault="00D512CF" w:rsidP="00D51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12CF">
              <w:rPr>
                <w:rFonts w:ascii="Times New Roman" w:hAnsi="Times New Roman"/>
                <w:b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12CF" w:rsidRPr="00D512CF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CF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5917B5" w:rsidRPr="0014630E" w:rsidTr="005917B5">
        <w:trPr>
          <w:trHeight w:val="35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917B5" w:rsidRPr="00181778" w:rsidRDefault="005917B5" w:rsidP="0059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</w:p>
          <w:p w:rsidR="005917B5" w:rsidRPr="00D512CF" w:rsidRDefault="005917B5" w:rsidP="00D51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917B5" w:rsidRPr="00D512CF" w:rsidRDefault="005917B5" w:rsidP="005917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Ограничения использования земельных участков и объектов капитального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строительства участков в зоне Ж</w:t>
            </w:r>
            <w:r w:rsidRPr="00181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D512CF" w:rsidRPr="0034653E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 допускается размещать со стороны улицы вспомогательные строения, за исключением гаражей.</w:t>
      </w:r>
    </w:p>
    <w:p w:rsidR="00D512CF" w:rsidRPr="005254B1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/>
          <w:sz w:val="24"/>
          <w:szCs w:val="24"/>
          <w:lang w:eastAsia="ru-RU"/>
        </w:rPr>
        <w:t>Содержание скота и птицы на приусадебном участке допускается лишь при размере земельного участка не менее 0,1 га.</w:t>
      </w:r>
    </w:p>
    <w:p w:rsidR="00D512CF" w:rsidRPr="00FD21D3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1D3">
        <w:rPr>
          <w:rFonts w:ascii="Times New Roman" w:eastAsia="Times New Roman" w:hAnsi="Times New Roman"/>
          <w:sz w:val="24"/>
          <w:szCs w:val="24"/>
          <w:lang w:eastAsia="ru-RU"/>
        </w:rPr>
        <w:t>Запрещается несанкционированное строительство хозяйственных построек и гаражей боксового типа во дворах жилых домов.</w:t>
      </w:r>
    </w:p>
    <w:p w:rsidR="00D512CF" w:rsidRPr="00FD21D3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1D3">
        <w:rPr>
          <w:rFonts w:ascii="Times New Roman" w:eastAsia="Times New Roman" w:hAnsi="Times New Roman"/>
          <w:sz w:val="24"/>
          <w:szCs w:val="24"/>
          <w:lang w:eastAsia="ru-RU"/>
        </w:rPr>
        <w:t>Сооружение пристроек, балконов, мансардных этажей к многоквартирным домам только в соответствии с утвержденной проектной документацией.</w:t>
      </w:r>
    </w:p>
    <w:p w:rsidR="00D512CF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1D3">
        <w:rPr>
          <w:rFonts w:ascii="Times New Roman" w:eastAsia="Times New Roman" w:hAnsi="Times New Roman"/>
          <w:sz w:val="24"/>
          <w:szCs w:val="24"/>
          <w:lang w:eastAsia="ru-RU"/>
        </w:rPr>
        <w:t xml:space="preserve">В жилых зданиях не допускается размещение объектов общественного назначения, оказывающих вредное воздействие на человека. </w:t>
      </w:r>
    </w:p>
    <w:p w:rsidR="00D512CF" w:rsidRPr="00FD21D3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1D3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Помещения общественного назначения, встроенные в жилые здания, должны иметь входы, изолированные от жилой части здания. </w:t>
      </w:r>
    </w:p>
    <w:p w:rsidR="00D512CF" w:rsidRPr="00FD21D3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1D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размещении в жилом здании помещений общественного назначения, инженерного оборудования и коммуникаций следует обеспечивать соблюдение гигиенических нормативов, в том числе по </w:t>
      </w:r>
      <w:proofErr w:type="spellStart"/>
      <w:r w:rsidRPr="00FD21D3">
        <w:rPr>
          <w:rFonts w:ascii="Times New Roman" w:eastAsia="Times New Roman" w:hAnsi="Times New Roman"/>
          <w:sz w:val="24"/>
          <w:szCs w:val="24"/>
          <w:lang w:eastAsia="ru-RU"/>
        </w:rPr>
        <w:t>шумозащищенности</w:t>
      </w:r>
      <w:proofErr w:type="spellEnd"/>
      <w:r w:rsidRPr="00FD21D3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жилых помещений.</w:t>
      </w:r>
    </w:p>
    <w:p w:rsidR="00D512CF" w:rsidRPr="00743948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1D3">
        <w:rPr>
          <w:rFonts w:ascii="Times New Roman" w:eastAsia="Times New Roman" w:hAnsi="Times New Roman"/>
          <w:sz w:val="24"/>
          <w:szCs w:val="24"/>
          <w:lang w:eastAsia="ru-RU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D512CF" w:rsidRPr="0034653E" w:rsidRDefault="00D512CF" w:rsidP="00982E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2CF" w:rsidRDefault="00D512CF" w:rsidP="00982E1A">
      <w:pPr>
        <w:pStyle w:val="3"/>
        <w:spacing w:before="0"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Toc360796665"/>
      <w:r>
        <w:rPr>
          <w:rFonts w:ascii="Times New Roman" w:hAnsi="Times New Roman"/>
          <w:sz w:val="24"/>
          <w:szCs w:val="24"/>
          <w:lang w:eastAsia="ru-RU"/>
        </w:rPr>
        <w:t xml:space="preserve">Статья </w:t>
      </w:r>
      <w:r w:rsidRPr="007B7AEA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B7AEA">
        <w:rPr>
          <w:rFonts w:ascii="Times New Roman" w:hAnsi="Times New Roman"/>
          <w:sz w:val="24"/>
          <w:szCs w:val="24"/>
          <w:lang w:eastAsia="ru-RU"/>
        </w:rPr>
        <w:t xml:space="preserve">.  </w:t>
      </w:r>
      <w:proofErr w:type="gramStart"/>
      <w:r w:rsidRPr="007B7AEA">
        <w:rPr>
          <w:rFonts w:ascii="Times New Roman" w:hAnsi="Times New Roman"/>
          <w:sz w:val="24"/>
          <w:szCs w:val="24"/>
          <w:lang w:eastAsia="ru-RU"/>
        </w:rPr>
        <w:t>Зона  многофункциональной</w:t>
      </w:r>
      <w:proofErr w:type="gramEnd"/>
      <w:r w:rsidRPr="007B7AEA">
        <w:rPr>
          <w:rFonts w:ascii="Times New Roman" w:hAnsi="Times New Roman"/>
          <w:sz w:val="24"/>
          <w:szCs w:val="24"/>
          <w:lang w:eastAsia="ru-RU"/>
        </w:rPr>
        <w:t xml:space="preserve"> общественно-деловой застройки</w:t>
      </w:r>
      <w:r>
        <w:rPr>
          <w:rFonts w:ascii="Times New Roman" w:hAnsi="Times New Roman"/>
          <w:sz w:val="24"/>
          <w:szCs w:val="24"/>
          <w:lang w:eastAsia="ru-RU"/>
        </w:rPr>
        <w:t xml:space="preserve"> (О1)</w:t>
      </w:r>
      <w:bookmarkEnd w:id="3"/>
    </w:p>
    <w:p w:rsidR="00D512CF" w:rsidRDefault="00D512CF" w:rsidP="00D512CF">
      <w:pPr>
        <w:widowControl w:val="0"/>
        <w:suppressAutoHyphens/>
        <w:spacing w:after="0" w:line="240" w:lineRule="auto"/>
        <w:ind w:right="30" w:firstLine="708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E6F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Зона выделена для обеспечения условий использования и строительства недвижимости на территориях размещения центральных функций, где сочетаются административные, общественные и иные учреждения преимущественно регионального и </w:t>
      </w:r>
      <w:proofErr w:type="spellStart"/>
      <w:r w:rsidRPr="008E6F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обще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поселенческого</w:t>
      </w:r>
      <w:proofErr w:type="spellEnd"/>
      <w:r w:rsidRPr="008E6F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значения, коммерческие учреждения, офисы, жилье, а также здания многофункционального назначения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:rsidR="00D512CF" w:rsidRDefault="00D512CF" w:rsidP="00D512CF">
      <w:pPr>
        <w:widowControl w:val="0"/>
        <w:suppressAutoHyphens/>
        <w:spacing w:after="0" w:line="240" w:lineRule="auto"/>
        <w:ind w:right="30" w:firstLine="708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323DE1" w:rsidTr="00D512CF">
        <w:tc>
          <w:tcPr>
            <w:tcW w:w="396" w:type="dxa"/>
            <w:shd w:val="clear" w:color="auto" w:fill="F2F2F2"/>
          </w:tcPr>
          <w:p w:rsidR="00D512CF" w:rsidRPr="00363147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1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363147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1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323DE1" w:rsidTr="00D512CF">
        <w:tc>
          <w:tcPr>
            <w:tcW w:w="396" w:type="dxa"/>
            <w:shd w:val="clear" w:color="auto" w:fill="auto"/>
          </w:tcPr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shd w:val="clear" w:color="auto" w:fill="auto"/>
          </w:tcPr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офисы;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 банков;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библиотеки, архивы, информационные центры;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музеи, выставочные залы, картинные галереи;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салоны, магазины по продаже сувениров, изделий народных промыслов;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специализированные клубы, залы для аттракционов и развлечений, танцевальные залы и дискотеки, развлекательные комплексы, помещения для игр в бильярд, активных детских игр;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образовательные учреждения;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общеобразовательные учреждения;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специализированные образовательные учреждения: ДШИ, ДСШ, музыкальные, художественные, хореографические, иные школы;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физкультурно-спортивные комплексы, включая открытые спортивные сооружения с трибунами для размещения зрителей, крытые теннисные корты, бассейны общего пользования, спортивно-оздоровительные центры;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бани, сауны общего пользования;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амбулаторно-поликлинические учреждения; стационары ЦРБ; станции скорой медицинской помощи;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кабинеты частной практики;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аптеки, аптечные пункты;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 продовольственные и промтоварные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салоны сотовой связи, фотосалоны;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центры по предоставлению полиграфических услуг, ксерокопированию и т.п.;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приемные пункты и мастерские по мелкому бытовому ремонту (ремонту обуви, одежды, зонтов, часов и т.п.); пошивочные ателье и мастерские;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парикмахерские, косметические салоны;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 связи, почтовые отделения;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гостиницы;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ветеринарные лечебницы для мелких домашних животных;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 для размещения подразделений органов охраны правопорядка;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многофункциональные здания комплексного обслуживания населения;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аварийно-диспетчерские службы организаций, осуществляющих эксплуатацию сетей инженерно-технического обеспечения;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пожарные части, здания и помещения для размещения подразделений пожарной охраны;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мемориальные комплексы, монументы, памятники и памятные знаки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2CF" w:rsidRPr="00323DE1" w:rsidTr="00D512CF">
        <w:tc>
          <w:tcPr>
            <w:tcW w:w="396" w:type="dxa"/>
            <w:shd w:val="clear" w:color="auto" w:fill="F2F2F2"/>
          </w:tcPr>
          <w:p w:rsidR="00D512CF" w:rsidRPr="00363147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1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363147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1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323DE1" w:rsidTr="00D512CF">
        <w:tc>
          <w:tcPr>
            <w:tcW w:w="396" w:type="dxa"/>
            <w:shd w:val="clear" w:color="auto" w:fill="auto"/>
          </w:tcPr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и многоквартирные блокированные жилые дома</w:t>
            </w: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общежития;  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культовые здания и сооружения;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временные павильоны и киоски розничной торговли и обслуживания населения.</w:t>
            </w:r>
          </w:p>
        </w:tc>
      </w:tr>
      <w:tr w:rsidR="00D512CF" w:rsidRPr="00323DE1" w:rsidTr="00D512CF">
        <w:tc>
          <w:tcPr>
            <w:tcW w:w="396" w:type="dxa"/>
            <w:shd w:val="clear" w:color="auto" w:fill="F2F2F2"/>
          </w:tcPr>
          <w:p w:rsidR="00D512CF" w:rsidRPr="00363147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1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A87EA9" w:rsidRDefault="00D512CF" w:rsidP="00721F81">
            <w:pPr>
              <w:spacing w:after="0" w:line="240" w:lineRule="auto"/>
              <w:jc w:val="both"/>
              <w:rPr>
                <w:b/>
              </w:rPr>
            </w:pPr>
            <w:r w:rsidRPr="003631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>
              <w:rPr>
                <w:b/>
              </w:rPr>
              <w:t xml:space="preserve"> </w:t>
            </w:r>
          </w:p>
        </w:tc>
      </w:tr>
      <w:tr w:rsidR="00D512CF" w:rsidRPr="00323DE1" w:rsidTr="005917B5">
        <w:trPr>
          <w:trHeight w:val="3705"/>
        </w:trPr>
        <w:tc>
          <w:tcPr>
            <w:tcW w:w="396" w:type="dxa"/>
            <w:shd w:val="clear" w:color="auto" w:fill="auto"/>
          </w:tcPr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323DE1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323DE1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D512CF" w:rsidRPr="00323DE1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сооружения для размещения служб охраны и наблюдения;</w:t>
            </w:r>
          </w:p>
          <w:p w:rsidR="00D512CF" w:rsidRPr="00323DE1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гаражи служебного транспорта; </w:t>
            </w:r>
          </w:p>
          <w:p w:rsidR="00D512CF" w:rsidRPr="00323DE1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гостевые автостоянки, парковки; </w:t>
            </w:r>
          </w:p>
          <w:p w:rsidR="00D512CF" w:rsidRPr="00323DE1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 (в т.ч. биологического для парикмахерских, учреждений медицинского назначения);</w:t>
            </w:r>
          </w:p>
          <w:p w:rsidR="00D512CF" w:rsidRPr="00323DE1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и устройства сетей инженерно-технического обеспечения; </w:t>
            </w:r>
          </w:p>
          <w:p w:rsidR="00D512CF" w:rsidRPr="00323DE1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D512CF" w:rsidRPr="00323DE1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игровые площадки;</w:t>
            </w:r>
          </w:p>
          <w:p w:rsidR="00D512CF" w:rsidRPr="00323DE1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зеленые насаждения (сквер, аллея, бульвар, сад);</w:t>
            </w:r>
          </w:p>
          <w:p w:rsidR="00D512CF" w:rsidRPr="00323DE1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D512CF" w:rsidRPr="00323DE1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пожарной охраны (гидранты, резервуары и т.п.);</w:t>
            </w:r>
          </w:p>
          <w:p w:rsidR="005917B5" w:rsidRPr="00323DE1" w:rsidRDefault="00D512CF" w:rsidP="005917B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 и объекты оформления в специально отведенных местах.</w:t>
            </w:r>
          </w:p>
        </w:tc>
      </w:tr>
      <w:tr w:rsidR="005917B5" w:rsidRPr="00323DE1" w:rsidTr="005917B5">
        <w:trPr>
          <w:trHeight w:val="839"/>
        </w:trPr>
        <w:tc>
          <w:tcPr>
            <w:tcW w:w="396" w:type="dxa"/>
            <w:shd w:val="clear" w:color="auto" w:fill="F2F2F2" w:themeFill="background1" w:themeFillShade="F2"/>
          </w:tcPr>
          <w:p w:rsidR="005917B5" w:rsidRPr="00323DE1" w:rsidRDefault="005917B5" w:rsidP="00721F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5917B5" w:rsidRPr="005917B5" w:rsidRDefault="005917B5" w:rsidP="005917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12CF">
              <w:rPr>
                <w:rFonts w:ascii="Times New Roman" w:hAnsi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О-1 не подлежат установлению.</w:t>
            </w:r>
          </w:p>
        </w:tc>
      </w:tr>
    </w:tbl>
    <w:p w:rsidR="00D512CF" w:rsidRPr="000D20B3" w:rsidRDefault="00D512CF" w:rsidP="00982E1A">
      <w:pPr>
        <w:pStyle w:val="3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Toc360796666"/>
      <w:r w:rsidRPr="0084757E">
        <w:rPr>
          <w:rFonts w:ascii="Times New Roman" w:hAnsi="Times New Roman"/>
          <w:sz w:val="24"/>
          <w:szCs w:val="24"/>
          <w:lang w:eastAsia="ru-RU"/>
        </w:rPr>
        <w:t>Статья 3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4757E">
        <w:rPr>
          <w:rFonts w:ascii="Times New Roman" w:hAnsi="Times New Roman"/>
          <w:sz w:val="24"/>
          <w:szCs w:val="24"/>
          <w:lang w:eastAsia="ru-RU"/>
        </w:rPr>
        <w:t xml:space="preserve">.  Зона размещения промышленных, сельскохозяйственных </w:t>
      </w:r>
      <w:proofErr w:type="gramStart"/>
      <w:r w:rsidRPr="000D20B3">
        <w:rPr>
          <w:rFonts w:ascii="Times New Roman" w:hAnsi="Times New Roman"/>
          <w:sz w:val="24"/>
          <w:szCs w:val="24"/>
          <w:lang w:eastAsia="ru-RU"/>
        </w:rPr>
        <w:t xml:space="preserve">предприятий 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производственных объектов  I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875C53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0D20B3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sz w:val="24"/>
          <w:szCs w:val="24"/>
          <w:lang w:eastAsia="ru-RU"/>
        </w:rPr>
        <w:t>ов санитарной опасности (П1</w:t>
      </w:r>
      <w:r w:rsidRPr="000D20B3">
        <w:rPr>
          <w:rFonts w:ascii="Times New Roman" w:hAnsi="Times New Roman"/>
          <w:sz w:val="24"/>
          <w:szCs w:val="24"/>
          <w:lang w:eastAsia="ru-RU"/>
        </w:rPr>
        <w:t>)</w:t>
      </w:r>
      <w:bookmarkEnd w:id="4"/>
    </w:p>
    <w:p w:rsidR="00D512CF" w:rsidRDefault="00D512CF" w:rsidP="00982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388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sz w:val="24"/>
          <w:szCs w:val="24"/>
          <w:lang w:eastAsia="ru-RU"/>
        </w:rPr>
        <w:t>Северн</w:t>
      </w:r>
      <w:r w:rsidRPr="00EF1388">
        <w:rPr>
          <w:rFonts w:ascii="Times New Roman" w:hAnsi="Times New Roman"/>
          <w:sz w:val="24"/>
          <w:szCs w:val="24"/>
          <w:lang w:eastAsia="ru-RU"/>
        </w:rPr>
        <w:t xml:space="preserve">ого сельского поселения выделяются зоны </w:t>
      </w:r>
      <w:r>
        <w:rPr>
          <w:rFonts w:ascii="Times New Roman" w:hAnsi="Times New Roman"/>
          <w:sz w:val="24"/>
          <w:szCs w:val="24"/>
          <w:lang w:eastAsia="ru-RU"/>
        </w:rPr>
        <w:t>планируемого</w:t>
      </w:r>
      <w:r w:rsidRPr="00EF138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размещения </w:t>
      </w:r>
      <w:r w:rsidRPr="00AC3E46">
        <w:rPr>
          <w:rFonts w:ascii="Times New Roman" w:hAnsi="Times New Roman"/>
          <w:sz w:val="24"/>
          <w:szCs w:val="24"/>
          <w:lang w:eastAsia="ru-RU"/>
        </w:rPr>
        <w:t>предприятий  и производственных объектов  IV-V классов санитарной опасности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5917B5" w:rsidRPr="005917B5" w:rsidTr="00721F81">
        <w:trPr>
          <w:trHeight w:val="839"/>
        </w:trPr>
        <w:tc>
          <w:tcPr>
            <w:tcW w:w="396" w:type="dxa"/>
            <w:shd w:val="clear" w:color="auto" w:fill="F2F2F2" w:themeFill="background1" w:themeFillShade="F2"/>
          </w:tcPr>
          <w:p w:rsidR="005917B5" w:rsidRPr="00323DE1" w:rsidRDefault="005917B5" w:rsidP="00982E1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Toc360796667"/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5917B5" w:rsidRPr="005917B5" w:rsidRDefault="005917B5" w:rsidP="00982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2CF">
              <w:rPr>
                <w:rFonts w:ascii="Times New Roman" w:hAnsi="Times New Roman"/>
                <w:b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512CF">
              <w:rPr>
                <w:rFonts w:ascii="Times New Roman" w:hAnsi="Times New Roman"/>
                <w:b/>
                <w:sz w:val="24"/>
                <w:szCs w:val="24"/>
              </w:rPr>
              <w:t>-1 не подлежат установлению.</w:t>
            </w:r>
          </w:p>
        </w:tc>
      </w:tr>
    </w:tbl>
    <w:p w:rsidR="00D512CF" w:rsidRPr="000D20B3" w:rsidRDefault="00D512CF" w:rsidP="00982E1A">
      <w:pPr>
        <w:pStyle w:val="3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57E">
        <w:rPr>
          <w:rFonts w:ascii="Times New Roman" w:hAnsi="Times New Roman"/>
          <w:sz w:val="24"/>
          <w:szCs w:val="24"/>
          <w:lang w:eastAsia="ru-RU"/>
        </w:rPr>
        <w:t>Статья 3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4757E">
        <w:rPr>
          <w:rFonts w:ascii="Times New Roman" w:hAnsi="Times New Roman"/>
          <w:sz w:val="24"/>
          <w:szCs w:val="24"/>
          <w:lang w:eastAsia="ru-RU"/>
        </w:rPr>
        <w:t xml:space="preserve">.  Зона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коммунально-складских предприятий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объектов  </w:t>
      </w:r>
      <w:r w:rsidRPr="000D20B3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П2</w:t>
      </w:r>
      <w:r w:rsidRPr="000D20B3">
        <w:rPr>
          <w:rFonts w:ascii="Times New Roman" w:hAnsi="Times New Roman"/>
          <w:sz w:val="24"/>
          <w:szCs w:val="24"/>
          <w:lang w:eastAsia="ru-RU"/>
        </w:rPr>
        <w:t>)</w:t>
      </w:r>
      <w:bookmarkEnd w:id="5"/>
    </w:p>
    <w:p w:rsidR="00D512CF" w:rsidRDefault="00D512CF" w:rsidP="00982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388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sz w:val="24"/>
          <w:szCs w:val="24"/>
          <w:lang w:eastAsia="ru-RU"/>
        </w:rPr>
        <w:t>Северн</w:t>
      </w:r>
      <w:r w:rsidRPr="00EF1388">
        <w:rPr>
          <w:rFonts w:ascii="Times New Roman" w:hAnsi="Times New Roman"/>
          <w:sz w:val="24"/>
          <w:szCs w:val="24"/>
          <w:lang w:eastAsia="ru-RU"/>
        </w:rPr>
        <w:t xml:space="preserve">ого сельского поселения выделяются зоны </w:t>
      </w:r>
      <w:r>
        <w:rPr>
          <w:rFonts w:ascii="Times New Roman" w:hAnsi="Times New Roman"/>
          <w:sz w:val="24"/>
          <w:szCs w:val="24"/>
          <w:lang w:eastAsia="ru-RU"/>
        </w:rPr>
        <w:t>земельных участков</w:t>
      </w:r>
      <w:r w:rsidRPr="00EF138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предоставленных под размещение гаражей, материальных складов.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5917B5" w:rsidRPr="005917B5" w:rsidTr="00721F81">
        <w:trPr>
          <w:trHeight w:val="839"/>
        </w:trPr>
        <w:tc>
          <w:tcPr>
            <w:tcW w:w="396" w:type="dxa"/>
            <w:shd w:val="clear" w:color="auto" w:fill="F2F2F2" w:themeFill="background1" w:themeFillShade="F2"/>
          </w:tcPr>
          <w:p w:rsidR="005917B5" w:rsidRPr="00323DE1" w:rsidRDefault="005917B5" w:rsidP="00721F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_Toc360796668"/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5917B5" w:rsidRPr="005917B5" w:rsidRDefault="005917B5" w:rsidP="005917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12CF">
              <w:rPr>
                <w:rFonts w:ascii="Times New Roman" w:hAnsi="Times New Roman"/>
                <w:b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П2</w:t>
            </w:r>
            <w:r w:rsidRPr="00D512CF">
              <w:rPr>
                <w:rFonts w:ascii="Times New Roman" w:hAnsi="Times New Roman"/>
                <w:b/>
                <w:sz w:val="24"/>
                <w:szCs w:val="24"/>
              </w:rPr>
              <w:t>не подлежат установлению.</w:t>
            </w:r>
          </w:p>
        </w:tc>
      </w:tr>
    </w:tbl>
    <w:p w:rsidR="00D512CF" w:rsidRPr="000D20B3" w:rsidRDefault="00D512CF" w:rsidP="00D512C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5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Статья </w:t>
      </w:r>
      <w:r>
        <w:rPr>
          <w:rFonts w:ascii="Times New Roman" w:hAnsi="Times New Roman"/>
          <w:sz w:val="24"/>
          <w:szCs w:val="24"/>
          <w:lang w:eastAsia="ru-RU"/>
        </w:rPr>
        <w:t>34</w:t>
      </w:r>
      <w:r w:rsidRPr="0084757E">
        <w:rPr>
          <w:rFonts w:ascii="Times New Roman" w:hAnsi="Times New Roman"/>
          <w:sz w:val="24"/>
          <w:szCs w:val="24"/>
          <w:lang w:eastAsia="ru-RU"/>
        </w:rPr>
        <w:t>.  Зона</w:t>
      </w:r>
      <w:r w:rsidRPr="0035337C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транспортной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инфраструктуры  </w:t>
      </w:r>
      <w:r w:rsidRPr="000D20B3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ИТ1</w:t>
      </w:r>
      <w:r w:rsidRPr="000D20B3">
        <w:rPr>
          <w:rFonts w:ascii="Times New Roman" w:hAnsi="Times New Roman"/>
          <w:sz w:val="24"/>
          <w:szCs w:val="24"/>
          <w:lang w:eastAsia="ru-RU"/>
        </w:rPr>
        <w:t>)</w:t>
      </w:r>
      <w:bookmarkEnd w:id="6"/>
    </w:p>
    <w:p w:rsidR="00D512CF" w:rsidRDefault="00D512CF" w:rsidP="00D512C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Регламенты носят рекомендательный характер. </w:t>
      </w:r>
    </w:p>
    <w:p w:rsidR="00D512CF" w:rsidRPr="004A2088" w:rsidRDefault="00D512CF" w:rsidP="00D512C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088">
        <w:rPr>
          <w:rFonts w:ascii="Times New Roman" w:eastAsia="Times New Roman" w:hAnsi="Times New Roman"/>
          <w:sz w:val="24"/>
          <w:szCs w:val="24"/>
          <w:lang w:eastAsia="ru-RU"/>
        </w:rPr>
        <w:t>Действия градостроительных регламентов не распространяется на земельные участки: в границах территории общего пользовани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я, занятые линейными объектами </w:t>
      </w:r>
      <w:r w:rsidRPr="004A2088">
        <w:rPr>
          <w:rFonts w:ascii="Times New Roman" w:eastAsia="Times New Roman" w:hAnsi="Times New Roman"/>
          <w:sz w:val="24"/>
          <w:szCs w:val="24"/>
          <w:lang w:eastAsia="ru-RU"/>
        </w:rPr>
        <w:t xml:space="preserve">(ст. 36 Градостроительного кодекса РФ). </w:t>
      </w:r>
    </w:p>
    <w:p w:rsidR="00D512CF" w:rsidRPr="004A2088" w:rsidRDefault="00D512CF" w:rsidP="00D51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2088">
        <w:rPr>
          <w:rFonts w:ascii="Times New Roman" w:eastAsia="Times New Roman" w:hAnsi="Times New Roman"/>
          <w:bCs/>
          <w:sz w:val="24"/>
          <w:szCs w:val="24"/>
          <w:lang w:eastAsia="ru-RU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сооружений.</w:t>
      </w:r>
    </w:p>
    <w:p w:rsidR="00D512CF" w:rsidRPr="004A2088" w:rsidRDefault="00D512CF" w:rsidP="00D51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2088">
        <w:rPr>
          <w:rFonts w:ascii="Times New Roman" w:eastAsia="Times New Roman" w:hAnsi="Times New Roman"/>
          <w:bCs/>
          <w:sz w:val="24"/>
          <w:szCs w:val="24"/>
          <w:lang w:eastAsia="ru-RU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D512CF" w:rsidRPr="004A2088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088">
        <w:rPr>
          <w:rFonts w:ascii="Times New Roman" w:eastAsia="Times New Roman" w:hAnsi="Times New Roman"/>
          <w:sz w:val="24"/>
          <w:szCs w:val="24"/>
          <w:lang w:eastAsia="ru-RU"/>
        </w:rPr>
        <w:t>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D512CF" w:rsidRPr="000973CF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088">
        <w:rPr>
          <w:rFonts w:ascii="Times New Roman" w:eastAsia="Times New Roman" w:hAnsi="Times New Roman"/>
          <w:sz w:val="24"/>
          <w:szCs w:val="24"/>
          <w:lang w:eastAsia="ru-RU"/>
        </w:rPr>
        <w:t>отдельных нестационарных объектов автосер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виса для попутного обслуживания.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FD176A" w:rsidTr="00D512CF">
        <w:tc>
          <w:tcPr>
            <w:tcW w:w="396" w:type="dxa"/>
            <w:shd w:val="clear" w:color="auto" w:fill="F2F2F2"/>
          </w:tcPr>
          <w:p w:rsidR="00D512CF" w:rsidRPr="00FE7EB4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7E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FE7EB4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7E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FD176A" w:rsidTr="00D512CF">
        <w:tc>
          <w:tcPr>
            <w:tcW w:w="396" w:type="dxa"/>
            <w:shd w:val="clear" w:color="auto" w:fill="auto"/>
          </w:tcPr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 различных категорий, развязки, мосты, иные транспортные инженерные сооружения;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улично-дорожная сеть с инженерными коммуникациями;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вертолетная площадка;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аэровокзал;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диспетчерские пункты и прочие сооружения по организации воздушного движения;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магистральные трубопроводы;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6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отстойно</w:t>
            </w:r>
            <w:proofErr w:type="spellEnd"/>
            <w:r w:rsidRPr="00B56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-разворотные площадки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остановочные павильоны;</w:t>
            </w:r>
            <w:r w:rsidRPr="00B56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 технического обслуживания автомобилей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инженерные коммуникации (линейные объекты).</w:t>
            </w:r>
          </w:p>
        </w:tc>
      </w:tr>
      <w:tr w:rsidR="00D512CF" w:rsidRPr="00FD176A" w:rsidTr="00D512CF">
        <w:tc>
          <w:tcPr>
            <w:tcW w:w="396" w:type="dxa"/>
            <w:shd w:val="clear" w:color="auto" w:fill="F2F2F2"/>
          </w:tcPr>
          <w:p w:rsidR="00D512CF" w:rsidRPr="00FE7EB4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7E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FE7EB4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7E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FD176A" w:rsidTr="00D512CF">
        <w:tc>
          <w:tcPr>
            <w:tcW w:w="396" w:type="dxa"/>
            <w:shd w:val="clear" w:color="auto" w:fill="auto"/>
          </w:tcPr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BB49F2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офисы и представительства;</w:t>
            </w:r>
          </w:p>
          <w:p w:rsidR="00D512CF" w:rsidRPr="00BB49F2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оказания первой медицинской помощи;</w:t>
            </w:r>
          </w:p>
          <w:p w:rsidR="00D512CF" w:rsidRPr="006F737E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6F737E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6F737E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объекты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6F737E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пожарные части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6F737E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 специализированные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6F737E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торговые павильоны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6F737E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некапитальные объекты общественного питания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временные торговые объекты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2CF" w:rsidRPr="00FD176A" w:rsidTr="00D512CF">
        <w:tc>
          <w:tcPr>
            <w:tcW w:w="396" w:type="dxa"/>
            <w:shd w:val="clear" w:color="auto" w:fill="F2F2F2"/>
          </w:tcPr>
          <w:p w:rsidR="00D512CF" w:rsidRPr="00FE7EB4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7E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FE7EB4" w:rsidRDefault="00D512CF" w:rsidP="00721F81">
            <w:pPr>
              <w:spacing w:after="0" w:line="240" w:lineRule="auto"/>
              <w:jc w:val="both"/>
              <w:rPr>
                <w:b/>
              </w:rPr>
            </w:pPr>
            <w:r w:rsidRPr="00FE7E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FE7EB4">
              <w:rPr>
                <w:b/>
              </w:rPr>
              <w:t xml:space="preserve"> </w:t>
            </w:r>
          </w:p>
        </w:tc>
      </w:tr>
      <w:tr w:rsidR="00D512CF" w:rsidRPr="00FD176A" w:rsidTr="00D512CF">
        <w:tc>
          <w:tcPr>
            <w:tcW w:w="396" w:type="dxa"/>
            <w:shd w:val="clear" w:color="auto" w:fill="auto"/>
          </w:tcPr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сооружения для размещения служб охраны и наблюдения;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помещения, туалеты;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и устройства сетей инженерно-технического обеспечения; 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санитарно-защитные зеленые насаждения;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пожарной охраны (гидранты, резервуары и т.п.)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2CF" w:rsidRPr="00FD176A" w:rsidTr="005917B5">
        <w:trPr>
          <w:trHeight w:val="853"/>
        </w:trPr>
        <w:tc>
          <w:tcPr>
            <w:tcW w:w="396" w:type="dxa"/>
            <w:shd w:val="clear" w:color="auto" w:fill="F2F2F2"/>
          </w:tcPr>
          <w:p w:rsidR="00D512CF" w:rsidRPr="00DA7A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/>
          </w:tcPr>
          <w:p w:rsidR="00D512CF" w:rsidRDefault="00D512CF" w:rsidP="005917B5">
            <w:pPr>
              <w:spacing w:after="0" w:line="240" w:lineRule="auto"/>
            </w:pPr>
            <w:r w:rsidRPr="00384ACF">
              <w:rPr>
                <w:rFonts w:ascii="Times New Roman" w:hAnsi="Times New Roman"/>
                <w:b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ИТ1</w:t>
            </w:r>
            <w:r w:rsidRPr="00384ACF">
              <w:rPr>
                <w:rFonts w:ascii="Times New Roman" w:hAnsi="Times New Roman"/>
                <w:b/>
                <w:sz w:val="24"/>
                <w:szCs w:val="24"/>
              </w:rPr>
              <w:t xml:space="preserve"> не подлежат установлению.</w:t>
            </w:r>
          </w:p>
        </w:tc>
      </w:tr>
    </w:tbl>
    <w:p w:rsidR="00D512CF" w:rsidRPr="000D20B3" w:rsidRDefault="00D512CF" w:rsidP="00D512C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_Toc360796669"/>
      <w:r w:rsidRPr="008475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Статья </w:t>
      </w:r>
      <w:r>
        <w:rPr>
          <w:rFonts w:ascii="Times New Roman" w:hAnsi="Times New Roman"/>
          <w:sz w:val="24"/>
          <w:szCs w:val="24"/>
          <w:lang w:eastAsia="ru-RU"/>
        </w:rPr>
        <w:t>35</w:t>
      </w:r>
      <w:r w:rsidRPr="0084757E">
        <w:rPr>
          <w:rFonts w:ascii="Times New Roman" w:hAnsi="Times New Roman"/>
          <w:sz w:val="24"/>
          <w:szCs w:val="24"/>
          <w:lang w:eastAsia="ru-RU"/>
        </w:rPr>
        <w:t>.  Зона</w:t>
      </w:r>
      <w:r w:rsidRPr="00C826EA">
        <w:t xml:space="preserve"> </w:t>
      </w:r>
      <w:r w:rsidRPr="0068032F">
        <w:rPr>
          <w:rFonts w:ascii="Times New Roman" w:hAnsi="Times New Roman"/>
          <w:sz w:val="24"/>
          <w:szCs w:val="24"/>
          <w:lang w:eastAsia="ru-RU"/>
        </w:rPr>
        <w:t>размещения объектов</w:t>
      </w:r>
      <w:r>
        <w:t xml:space="preserve"> </w:t>
      </w:r>
      <w:r w:rsidRPr="00C826EA">
        <w:rPr>
          <w:rFonts w:ascii="Times New Roman" w:hAnsi="Times New Roman"/>
          <w:sz w:val="24"/>
          <w:szCs w:val="24"/>
          <w:lang w:eastAsia="ru-RU"/>
        </w:rPr>
        <w:t>инжене</w:t>
      </w:r>
      <w:r>
        <w:rPr>
          <w:rFonts w:ascii="Times New Roman" w:hAnsi="Times New Roman"/>
          <w:sz w:val="24"/>
          <w:szCs w:val="24"/>
          <w:lang w:eastAsia="ru-RU"/>
        </w:rPr>
        <w:t>рной инфраструктуры</w:t>
      </w:r>
      <w:r w:rsidRPr="00847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20B3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ИТ2</w:t>
      </w:r>
      <w:r w:rsidRPr="000D20B3">
        <w:rPr>
          <w:rFonts w:ascii="Times New Roman" w:hAnsi="Times New Roman"/>
          <w:sz w:val="24"/>
          <w:szCs w:val="24"/>
          <w:lang w:eastAsia="ru-RU"/>
        </w:rPr>
        <w:t>)</w:t>
      </w:r>
      <w:bookmarkEnd w:id="7"/>
    </w:p>
    <w:p w:rsidR="00D512CF" w:rsidRPr="0079221A" w:rsidRDefault="00D512CF" w:rsidP="00D512CF">
      <w:pPr>
        <w:pStyle w:val="af"/>
        <w:spacing w:before="0" w:beforeAutospacing="0" w:after="0" w:afterAutospacing="0"/>
        <w:ind w:firstLine="708"/>
        <w:jc w:val="both"/>
      </w:pPr>
      <w:r w:rsidRPr="0079221A">
        <w:t>Зона выделена для обеспечения правовых условий использования участков инженерно-технических сооружений, разрешается размещение зданий, сооружений и коммуникаций</w:t>
      </w:r>
      <w:r>
        <w:t>,</w:t>
      </w:r>
      <w:r w:rsidRPr="0079221A">
        <w:t xml:space="preserve"> связанных с их эксплуатацией.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FD176A" w:rsidTr="005917B5">
        <w:tc>
          <w:tcPr>
            <w:tcW w:w="396" w:type="dxa"/>
            <w:shd w:val="clear" w:color="auto" w:fill="F2F2F2"/>
          </w:tcPr>
          <w:p w:rsidR="00D512CF" w:rsidRPr="002A498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2A498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FD176A" w:rsidTr="005917B5">
        <w:tc>
          <w:tcPr>
            <w:tcW w:w="396" w:type="dxa"/>
            <w:shd w:val="clear" w:color="auto" w:fill="auto"/>
          </w:tcPr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энергообеспечения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теплоснабжения;</w:t>
            </w:r>
          </w:p>
          <w:p w:rsidR="00D512CF" w:rsidRPr="00BE01E5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водозаборные сооружения;</w:t>
            </w:r>
          </w:p>
          <w:p w:rsidR="00D512CF" w:rsidRPr="00BE01E5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 водоподготовки</w:t>
            </w:r>
            <w:r w:rsidRPr="00BE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BE01E5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насосные станции;</w:t>
            </w:r>
          </w:p>
          <w:p w:rsidR="00D512CF" w:rsidRPr="00BE01E5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аэрации;</w:t>
            </w:r>
          </w:p>
          <w:p w:rsidR="00D512CF" w:rsidRPr="00BE01E5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канализационные очистные сооружения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КНС</w:t>
            </w:r>
            <w:r w:rsidRPr="00BE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BE01E5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отстойники;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вышки сотовой связи;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АТС;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системы газоснабжения 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 п.;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инженерные коммуникации (линейные объекты).</w:t>
            </w:r>
          </w:p>
        </w:tc>
      </w:tr>
      <w:tr w:rsidR="00D512CF" w:rsidRPr="00FD176A" w:rsidTr="005917B5">
        <w:tc>
          <w:tcPr>
            <w:tcW w:w="396" w:type="dxa"/>
            <w:shd w:val="clear" w:color="auto" w:fill="F2F2F2"/>
          </w:tcPr>
          <w:p w:rsidR="00D512CF" w:rsidRPr="002A498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2A498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FD176A" w:rsidTr="005917B5">
        <w:tc>
          <w:tcPr>
            <w:tcW w:w="396" w:type="dxa"/>
            <w:shd w:val="clear" w:color="auto" w:fill="auto"/>
          </w:tcPr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BB49F2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офисы и представительства;</w:t>
            </w:r>
          </w:p>
          <w:p w:rsidR="00D512CF" w:rsidRPr="00BB49F2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оказания первой медицинской помощи;</w:t>
            </w:r>
          </w:p>
          <w:p w:rsidR="00D512CF" w:rsidRPr="006F737E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объекты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пожарные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посты.</w:t>
            </w:r>
          </w:p>
        </w:tc>
      </w:tr>
      <w:tr w:rsidR="00D512CF" w:rsidRPr="00FD176A" w:rsidTr="005917B5">
        <w:tc>
          <w:tcPr>
            <w:tcW w:w="396" w:type="dxa"/>
            <w:shd w:val="clear" w:color="auto" w:fill="F2F2F2"/>
          </w:tcPr>
          <w:p w:rsidR="00D512CF" w:rsidRPr="002A498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2A498D" w:rsidRDefault="00D512CF" w:rsidP="00721F81">
            <w:pPr>
              <w:spacing w:after="0" w:line="240" w:lineRule="auto"/>
              <w:jc w:val="both"/>
              <w:rPr>
                <w:b/>
              </w:rPr>
            </w:pPr>
            <w:r w:rsidRPr="002A4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2A498D">
              <w:rPr>
                <w:b/>
              </w:rPr>
              <w:t xml:space="preserve"> </w:t>
            </w:r>
          </w:p>
        </w:tc>
      </w:tr>
      <w:tr w:rsidR="00D512CF" w:rsidRPr="00FD176A" w:rsidTr="005917B5">
        <w:tc>
          <w:tcPr>
            <w:tcW w:w="396" w:type="dxa"/>
            <w:shd w:val="clear" w:color="auto" w:fill="auto"/>
          </w:tcPr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сооружения для размещения служб охраны и наблюдения;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</w:t>
            </w: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санитарно-защитные зеленые насаждения;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D512CF" w:rsidRPr="00FD176A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пожарной охраны (гидранты, резервуары и т.п.)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917B5" w:rsidTr="005917B5">
        <w:tc>
          <w:tcPr>
            <w:tcW w:w="396" w:type="dxa"/>
            <w:shd w:val="clear" w:color="auto" w:fill="F2F2F2" w:themeFill="background1" w:themeFillShade="F2"/>
          </w:tcPr>
          <w:p w:rsidR="005917B5" w:rsidRPr="005917B5" w:rsidRDefault="005917B5" w:rsidP="005917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" w:name="_Toc360788371"/>
            <w:bookmarkStart w:id="9" w:name="_Toc360796670"/>
            <w:r w:rsidRPr="005917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5917B5" w:rsidRPr="005917B5" w:rsidRDefault="005917B5" w:rsidP="00982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7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ИТ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917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 подлежат установлению.</w:t>
            </w:r>
          </w:p>
        </w:tc>
      </w:tr>
    </w:tbl>
    <w:p w:rsidR="00D512CF" w:rsidRDefault="00D512CF" w:rsidP="00D512CF">
      <w:pPr>
        <w:pStyle w:val="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C3740">
        <w:rPr>
          <w:rFonts w:ascii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3C3740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1B57CF">
        <w:rPr>
          <w:rFonts w:ascii="Times New Roman" w:hAnsi="Times New Roman"/>
          <w:sz w:val="24"/>
          <w:szCs w:val="24"/>
          <w:lang w:eastAsia="ru-RU"/>
        </w:rPr>
        <w:t>Зон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B57CF">
        <w:rPr>
          <w:rFonts w:ascii="Times New Roman" w:hAnsi="Times New Roman"/>
          <w:sz w:val="24"/>
          <w:szCs w:val="24"/>
          <w:lang w:eastAsia="ru-RU"/>
        </w:rPr>
        <w:t xml:space="preserve"> общественных рекреационных территорий, парков и скверов </w:t>
      </w:r>
      <w:r w:rsidRPr="003C3740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Р1</w:t>
      </w:r>
      <w:r w:rsidRPr="003C3740">
        <w:rPr>
          <w:rFonts w:ascii="Times New Roman" w:hAnsi="Times New Roman"/>
          <w:sz w:val="24"/>
          <w:szCs w:val="24"/>
          <w:lang w:eastAsia="ru-RU"/>
        </w:rPr>
        <w:t>)</w:t>
      </w:r>
      <w:bookmarkEnd w:id="8"/>
      <w:bookmarkEnd w:id="9"/>
    </w:p>
    <w:p w:rsidR="00D512CF" w:rsidRPr="005E43B8" w:rsidRDefault="00D512CF" w:rsidP="00D512CF">
      <w:pPr>
        <w:pStyle w:val="af"/>
        <w:spacing w:before="0" w:beforeAutospacing="0" w:after="0" w:afterAutospacing="0"/>
        <w:ind w:firstLine="708"/>
        <w:jc w:val="both"/>
      </w:pPr>
      <w:r w:rsidRPr="005E43B8">
        <w:t>Данная зона выделена для обеспечения правовых условий сохранения и использования земельных участков озеленения в целях проведения досуга населения.</w:t>
      </w:r>
    </w:p>
    <w:p w:rsidR="00D512CF" w:rsidRDefault="00D512CF" w:rsidP="00D512CF">
      <w:pPr>
        <w:pStyle w:val="af"/>
        <w:spacing w:before="0" w:beforeAutospacing="0" w:after="0" w:afterAutospacing="0"/>
        <w:ind w:firstLine="708"/>
        <w:jc w:val="both"/>
      </w:pPr>
      <w:r>
        <w:t>Парки, сады, скверы</w:t>
      </w:r>
      <w:r w:rsidRPr="00B65F43">
        <w:t xml:space="preserve"> относятся к территориям общего пользования. Согласно части 4 ст.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пользования. Использование земельных участков, на которые действие градостроительных регламентов не распространяется, определяется уполномоченными органами. До утверждения в установленном порядке режима использования </w:t>
      </w:r>
      <w:r>
        <w:t>з</w:t>
      </w:r>
      <w:r w:rsidRPr="006B7918">
        <w:t xml:space="preserve">оны общественных рекреационных территорий </w:t>
      </w:r>
      <w:r>
        <w:t>Северного сельского поселения</w:t>
      </w:r>
      <w:r w:rsidRPr="00B65F43">
        <w:t xml:space="preserve"> применяются нормы и правила СП 42.13330.2011 «СНиП 2.07.01-89 Градостроительство. Планировка и застройка городских  и сельских поселений»</w:t>
      </w:r>
      <w: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917B5" w:rsidTr="003D1325">
        <w:tc>
          <w:tcPr>
            <w:tcW w:w="10348" w:type="dxa"/>
            <w:shd w:val="clear" w:color="auto" w:fill="auto"/>
          </w:tcPr>
          <w:p w:rsidR="005917B5" w:rsidRPr="005917B5" w:rsidRDefault="00982E1A" w:rsidP="00982E1A">
            <w:pPr>
              <w:pStyle w:val="af0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0" w:name="_Toc360796671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 xml:space="preserve">1. </w:t>
            </w:r>
            <w:r w:rsidR="005917B5" w:rsidRPr="005917B5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>Р</w:t>
            </w:r>
            <w:r w:rsidR="005917B5" w:rsidRPr="005917B5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>1 не подлежат установлению.</w:t>
            </w:r>
          </w:p>
        </w:tc>
      </w:tr>
    </w:tbl>
    <w:p w:rsidR="00D512CF" w:rsidRDefault="00D512CF" w:rsidP="00982E1A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74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Статья </w:t>
      </w:r>
      <w:r>
        <w:rPr>
          <w:rFonts w:ascii="Times New Roman" w:hAnsi="Times New Roman"/>
          <w:sz w:val="24"/>
          <w:szCs w:val="24"/>
          <w:lang w:eastAsia="ru-RU"/>
        </w:rPr>
        <w:t>37</w:t>
      </w:r>
      <w:r w:rsidRPr="003C3740">
        <w:rPr>
          <w:rFonts w:ascii="Times New Roman" w:hAnsi="Times New Roman"/>
          <w:sz w:val="24"/>
          <w:szCs w:val="24"/>
          <w:lang w:eastAsia="ru-RU"/>
        </w:rPr>
        <w:t xml:space="preserve">.  </w:t>
      </w:r>
      <w:proofErr w:type="gramStart"/>
      <w:r w:rsidRPr="001B57CF">
        <w:rPr>
          <w:rFonts w:ascii="Times New Roman" w:hAnsi="Times New Roman"/>
          <w:sz w:val="24"/>
          <w:szCs w:val="24"/>
          <w:lang w:eastAsia="ru-RU"/>
        </w:rPr>
        <w:t>Зон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346AD">
        <w:rPr>
          <w:rFonts w:ascii="Times New Roman" w:hAnsi="Times New Roman"/>
          <w:sz w:val="24"/>
          <w:szCs w:val="24"/>
          <w:lang w:eastAsia="ru-RU"/>
        </w:rPr>
        <w:t xml:space="preserve">  природных</w:t>
      </w:r>
      <w:proofErr w:type="gramEnd"/>
      <w:r w:rsidRPr="006346AD">
        <w:rPr>
          <w:rFonts w:ascii="Times New Roman" w:hAnsi="Times New Roman"/>
          <w:sz w:val="24"/>
          <w:szCs w:val="24"/>
          <w:lang w:eastAsia="ru-RU"/>
        </w:rPr>
        <w:t xml:space="preserve"> ландшафтных территорий </w:t>
      </w:r>
      <w:r w:rsidRPr="003C3740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Р2</w:t>
      </w:r>
      <w:r w:rsidRPr="003C3740">
        <w:rPr>
          <w:rFonts w:ascii="Times New Roman" w:hAnsi="Times New Roman"/>
          <w:sz w:val="24"/>
          <w:szCs w:val="24"/>
          <w:lang w:eastAsia="ru-RU"/>
        </w:rPr>
        <w:t>)</w:t>
      </w:r>
      <w:bookmarkEnd w:id="10"/>
    </w:p>
    <w:p w:rsidR="00D512CF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0053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Зона предназначена для поддержания баланса открытых и застроенных пространств в использовании территорий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поселения</w:t>
      </w:r>
      <w:r w:rsidRPr="000053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для создания буферных территорий между селитебными и производственными зонами, </w:t>
      </w:r>
      <w:r w:rsidRPr="000053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для сохранения природного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в том числе, лесного</w:t>
      </w:r>
      <w:r w:rsidRPr="000053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ландшафта, а также для организации отдыха и досуга населения. Допускается строительство обслуживающих культурно-развлекательных объектов, спортивных сооружений, связанных с выполнением рекреационных функций территории.</w:t>
      </w:r>
    </w:p>
    <w:p w:rsidR="00D512CF" w:rsidRPr="00C86F3A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86F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Территория зоны или ее части может быть при необходимости переведена в иные территориальные зоны при соблюдении процедур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ы</w:t>
      </w:r>
      <w:r w:rsidRPr="00C86F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внесения изменений в Правила землепользования и застройки. </w:t>
      </w:r>
    </w:p>
    <w:p w:rsidR="00D512CF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86F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среды. Изменение назначения зоны или ее частей не должно вступать в противоречие с режимом использования территории прилегающих зон.</w:t>
      </w:r>
    </w:p>
    <w:p w:rsidR="00D512CF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16A1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Согласно части 4 ст. 36 Градостроительного кодекса Российской Федерации действие градостроительного регламента не распространяется на земельные участки в границах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зоны Р2</w:t>
      </w:r>
      <w:r w:rsidRPr="00116A1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Использование земельных участков, на которые действие градостроительных регламентов не распространяется, определяется уполномоченными органами.</w:t>
      </w:r>
    </w:p>
    <w:p w:rsidR="00D512CF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Градостроительные регламенты, приводимые ниже, носят рекомендательный характер.</w:t>
      </w:r>
    </w:p>
    <w:p w:rsidR="00D512CF" w:rsidRPr="000053C2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FD176A" w:rsidTr="00982E1A">
        <w:tc>
          <w:tcPr>
            <w:tcW w:w="396" w:type="dxa"/>
            <w:shd w:val="clear" w:color="auto" w:fill="F2F2F2"/>
          </w:tcPr>
          <w:p w:rsidR="00D512CF" w:rsidRPr="00AC7F57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7F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AC7F57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7F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леса, лесопарки;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приречные и луговые территории;</w:t>
            </w:r>
          </w:p>
          <w:p w:rsidR="00D512CF" w:rsidRPr="00751AA4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пляжи;</w:t>
            </w:r>
          </w:p>
          <w:p w:rsidR="00D512CF" w:rsidRPr="002A7AF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причалы, лодочные станции;</w:t>
            </w:r>
          </w:p>
          <w:p w:rsidR="00D512CF" w:rsidRPr="002A7AF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лыжные трассы; 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велосипедные дорожки;</w:t>
            </w:r>
          </w:p>
          <w:p w:rsidR="00D512CF" w:rsidRPr="002A7AF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 игровые площадки;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выгула собак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F2F2F2"/>
          </w:tcPr>
          <w:p w:rsidR="00D512CF" w:rsidRPr="00AC7F57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7F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AC7F57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7F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отдыха и туризма;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сезонные обслуживающие объекты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F2F2F2"/>
          </w:tcPr>
          <w:p w:rsidR="00D512CF" w:rsidRPr="00AC7F57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7F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AC7F57" w:rsidRDefault="00D512CF" w:rsidP="00721F81">
            <w:pPr>
              <w:spacing w:after="0" w:line="240" w:lineRule="auto"/>
              <w:jc w:val="both"/>
              <w:rPr>
                <w:b/>
              </w:rPr>
            </w:pPr>
            <w:r w:rsidRPr="00AC7F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AC7F57">
              <w:rPr>
                <w:b/>
              </w:rPr>
              <w:t xml:space="preserve"> 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auto"/>
          </w:tcPr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shd w:val="clear" w:color="auto" w:fill="auto"/>
          </w:tcPr>
          <w:p w:rsidR="00D512CF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рекреационно-оздоровительная, эколого-просветительная деятельность;</w:t>
            </w:r>
          </w:p>
          <w:p w:rsidR="00D512CF" w:rsidRPr="00A34642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проката спортивно-рекреационного инвентаря;</w:t>
            </w:r>
          </w:p>
          <w:p w:rsidR="00D512CF" w:rsidRPr="00A4626A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оказания первой медицинской помощи;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сооружения, связанные с организацией отдыха (беседки, скамейки, малые архитектурные формы, места для пикников).</w:t>
            </w:r>
          </w:p>
          <w:p w:rsidR="00D512CF" w:rsidRPr="00B62FB5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туалеты;</w:t>
            </w:r>
          </w:p>
          <w:p w:rsidR="00D512CF" w:rsidRPr="00B62FB5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D512CF" w:rsidRPr="00B62FB5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инженерной инфраструктуры;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автостоянки для временного хранения индивидуальных легковых автомобилей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E1A" w:rsidTr="00982E1A">
        <w:tc>
          <w:tcPr>
            <w:tcW w:w="396" w:type="dxa"/>
            <w:shd w:val="clear" w:color="auto" w:fill="F2F2F2" w:themeFill="background1" w:themeFillShade="F2"/>
          </w:tcPr>
          <w:p w:rsidR="00982E1A" w:rsidRPr="00982E1A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82E1A" w:rsidRDefault="00982E1A" w:rsidP="00982E1A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Р2</w:t>
            </w:r>
            <w:r w:rsidRPr="00982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 подлежат установлению.</w:t>
            </w:r>
          </w:p>
        </w:tc>
      </w:tr>
    </w:tbl>
    <w:p w:rsidR="00D512CF" w:rsidRPr="00454987" w:rsidRDefault="00D512CF" w:rsidP="00D512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546">
        <w:rPr>
          <w:rFonts w:ascii="Times New Roman" w:hAnsi="Times New Roman" w:cs="Times New Roman"/>
          <w:sz w:val="24"/>
          <w:szCs w:val="24"/>
        </w:rPr>
        <w:t>В сл</w:t>
      </w:r>
      <w:r>
        <w:rPr>
          <w:rFonts w:ascii="Times New Roman" w:hAnsi="Times New Roman" w:cs="Times New Roman"/>
          <w:sz w:val="24"/>
          <w:szCs w:val="24"/>
        </w:rPr>
        <w:t xml:space="preserve">учае если участок зоны Р2 </w:t>
      </w:r>
      <w:r w:rsidRPr="007A3546">
        <w:rPr>
          <w:rFonts w:ascii="Times New Roman" w:hAnsi="Times New Roman" w:cs="Times New Roman"/>
          <w:sz w:val="24"/>
          <w:szCs w:val="24"/>
        </w:rPr>
        <w:t xml:space="preserve">находится в границах зоны с особыми условиями использования территорий, на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Pr="007A3546">
        <w:rPr>
          <w:rFonts w:ascii="Times New Roman" w:hAnsi="Times New Roman" w:cs="Times New Roman"/>
          <w:sz w:val="24"/>
          <w:szCs w:val="24"/>
        </w:rPr>
        <w:t xml:space="preserve"> устанавливаются ограничения использования в соответствии с законодательством Российской Федерации.</w:t>
      </w:r>
    </w:p>
    <w:p w:rsidR="00CF75D7" w:rsidRDefault="00CF75D7" w:rsidP="00D512CF">
      <w:pPr>
        <w:pStyle w:val="af"/>
        <w:spacing w:before="0" w:beforeAutospacing="0" w:after="0" w:afterAutospacing="0"/>
        <w:ind w:firstLine="708"/>
        <w:jc w:val="both"/>
        <w:outlineLvl w:val="2"/>
        <w:rPr>
          <w:b/>
        </w:rPr>
      </w:pPr>
      <w:bookmarkStart w:id="11" w:name="_Toc360796672"/>
    </w:p>
    <w:p w:rsidR="00D512CF" w:rsidRDefault="00D512CF" w:rsidP="00D512CF">
      <w:pPr>
        <w:pStyle w:val="af"/>
        <w:spacing w:before="0" w:beforeAutospacing="0" w:after="0" w:afterAutospacing="0"/>
        <w:ind w:firstLine="708"/>
        <w:jc w:val="both"/>
        <w:outlineLvl w:val="2"/>
        <w:rPr>
          <w:b/>
        </w:rPr>
      </w:pPr>
      <w:r w:rsidRPr="006F6F67">
        <w:rPr>
          <w:b/>
        </w:rPr>
        <w:t xml:space="preserve">Статья </w:t>
      </w:r>
      <w:r>
        <w:rPr>
          <w:b/>
        </w:rPr>
        <w:t>38</w:t>
      </w:r>
      <w:r w:rsidRPr="006F6F67">
        <w:rPr>
          <w:b/>
        </w:rPr>
        <w:t>.  Зон</w:t>
      </w:r>
      <w:r>
        <w:rPr>
          <w:b/>
        </w:rPr>
        <w:t>а</w:t>
      </w:r>
      <w:r w:rsidRPr="00A261C7">
        <w:t xml:space="preserve"> </w:t>
      </w:r>
      <w:r w:rsidRPr="00A261C7">
        <w:rPr>
          <w:b/>
        </w:rPr>
        <w:t>кладбищ</w:t>
      </w:r>
      <w:r>
        <w:rPr>
          <w:b/>
        </w:rPr>
        <w:t>а</w:t>
      </w:r>
      <w:r w:rsidRPr="006F6F67">
        <w:rPr>
          <w:b/>
        </w:rPr>
        <w:t xml:space="preserve"> (</w:t>
      </w:r>
      <w:r>
        <w:rPr>
          <w:b/>
        </w:rPr>
        <w:t>Сп1</w:t>
      </w:r>
      <w:r w:rsidRPr="006F6F67">
        <w:rPr>
          <w:b/>
        </w:rPr>
        <w:t>)</w:t>
      </w:r>
      <w:bookmarkEnd w:id="11"/>
    </w:p>
    <w:p w:rsidR="00D512CF" w:rsidRDefault="00D512CF" w:rsidP="00D512CF">
      <w:pPr>
        <w:pStyle w:val="af"/>
        <w:spacing w:before="0" w:beforeAutospacing="0" w:after="0" w:afterAutospacing="0"/>
        <w:ind w:firstLine="708"/>
        <w:jc w:val="both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FD176A" w:rsidTr="00982E1A">
        <w:tc>
          <w:tcPr>
            <w:tcW w:w="396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auto"/>
          </w:tcPr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837B9A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захоронения (для действующих кладбищ);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мемориальные комплексы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мастерские по изготовлению ритуальных принадлежностей;</w:t>
            </w:r>
          </w:p>
          <w:p w:rsidR="00D512CF" w:rsidRPr="00136F8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траурных обрядов;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хозяйственные корпуса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3A49E5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культовые здания и сооружения;</w:t>
            </w:r>
          </w:p>
          <w:p w:rsidR="00D512CF" w:rsidRPr="003A49E5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бюро похоронного обслуживания</w:t>
            </w:r>
          </w:p>
          <w:p w:rsidR="00D512CF" w:rsidRPr="003A49E5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киоски, временные павильоны розничной торговли;</w:t>
            </w:r>
          </w:p>
          <w:p w:rsidR="00D512CF" w:rsidRPr="00FD176A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ранжереи.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b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DF7E2C">
              <w:rPr>
                <w:b/>
              </w:rPr>
              <w:t xml:space="preserve"> 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auto"/>
          </w:tcPr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C8428A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здания и сооружения, технологически связанны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 ведущим видом использования</w:t>
            </w:r>
            <w:r w:rsidRPr="00C84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сооружения для размещения служб охраны и наблюдения;</w:t>
            </w:r>
          </w:p>
          <w:p w:rsidR="00D512CF" w:rsidRPr="00C8428A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автостоянки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парковки</w:t>
            </w:r>
            <w:r w:rsidRPr="00C84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C8428A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D512CF" w:rsidRPr="00C8428A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и устройства сетей инженерно-технического обеспечения;</w:t>
            </w:r>
          </w:p>
          <w:p w:rsidR="00D512CF" w:rsidRPr="00C8428A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D512CF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зеленые насаждения;</w:t>
            </w:r>
          </w:p>
          <w:p w:rsidR="00D512CF" w:rsidRPr="00C8428A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резервуары для хранения воды</w:t>
            </w:r>
          </w:p>
          <w:p w:rsidR="00D512CF" w:rsidRPr="00FD176A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пожар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охраны.</w:t>
            </w:r>
          </w:p>
        </w:tc>
      </w:tr>
      <w:tr w:rsidR="00982E1A" w:rsidTr="00982E1A">
        <w:tc>
          <w:tcPr>
            <w:tcW w:w="396" w:type="dxa"/>
            <w:shd w:val="clear" w:color="auto" w:fill="F2F2F2" w:themeFill="background1" w:themeFillShade="F2"/>
          </w:tcPr>
          <w:p w:rsidR="00982E1A" w:rsidRPr="00982E1A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82E1A" w:rsidRDefault="00982E1A" w:rsidP="00982E1A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</w:t>
            </w:r>
            <w:r w:rsidRPr="00982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 подлежат установлению.</w:t>
            </w:r>
          </w:p>
        </w:tc>
      </w:tr>
      <w:tr w:rsidR="00982E1A" w:rsidTr="00982E1A">
        <w:trPr>
          <w:trHeight w:val="204"/>
        </w:trPr>
        <w:tc>
          <w:tcPr>
            <w:tcW w:w="396" w:type="dxa"/>
            <w:shd w:val="clear" w:color="auto" w:fill="F2F2F2" w:themeFill="background1" w:themeFillShade="F2"/>
          </w:tcPr>
          <w:p w:rsidR="00982E1A" w:rsidRPr="00982E1A" w:rsidRDefault="00982E1A" w:rsidP="0098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5B1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82E1A" w:rsidRDefault="00982E1A" w:rsidP="00982E1A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требования к размещению кладбищ:</w:t>
            </w:r>
          </w:p>
        </w:tc>
      </w:tr>
    </w:tbl>
    <w:p w:rsidR="00D512CF" w:rsidRPr="001E04AB" w:rsidRDefault="00D512CF" w:rsidP="00D512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FD3">
        <w:rPr>
          <w:rFonts w:ascii="Times New Roman" w:hAnsi="Times New Roman" w:cs="Times New Roman"/>
          <w:sz w:val="24"/>
          <w:szCs w:val="24"/>
        </w:rPr>
        <w:t>Участок, отводимый под кладбище, должен удовлетворять следующим требованиям</w:t>
      </w:r>
      <w:r w:rsidRPr="001E04AB">
        <w:rPr>
          <w:rFonts w:ascii="Times New Roman" w:hAnsi="Times New Roman" w:cs="Times New Roman"/>
          <w:sz w:val="24"/>
          <w:szCs w:val="24"/>
        </w:rPr>
        <w:t>:</w:t>
      </w:r>
    </w:p>
    <w:p w:rsidR="00D512CF" w:rsidRPr="00EF4D00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00">
        <w:rPr>
          <w:rFonts w:ascii="Times New Roman" w:eastAsia="Times New Roman" w:hAnsi="Times New Roman"/>
          <w:sz w:val="24"/>
          <w:szCs w:val="24"/>
          <w:lang w:eastAsia="ru-RU"/>
        </w:rPr>
        <w:t>иметь уклон в сторону, противоположную населенному пункту, открытым водоемам и водозаборным сооружениям для питьевых и хозяйственных нужд населения;</w:t>
      </w:r>
    </w:p>
    <w:p w:rsidR="00D512CF" w:rsidRPr="00EF4D00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00">
        <w:rPr>
          <w:rFonts w:ascii="Times New Roman" w:eastAsia="Times New Roman" w:hAnsi="Times New Roman"/>
          <w:sz w:val="24"/>
          <w:szCs w:val="24"/>
          <w:lang w:eastAsia="ru-RU"/>
        </w:rPr>
        <w:t>не затопляться при паводках;</w:t>
      </w:r>
    </w:p>
    <w:p w:rsidR="00D512CF" w:rsidRPr="00EF4D00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00">
        <w:rPr>
          <w:rFonts w:ascii="Times New Roman" w:eastAsia="Times New Roman" w:hAnsi="Times New Roman"/>
          <w:sz w:val="24"/>
          <w:szCs w:val="24"/>
          <w:lang w:eastAsia="ru-RU"/>
        </w:rPr>
        <w:t>иметь уровень стояния грунтовых вод не менее 2,5 м от поверхности земли при максимальном стоянии грунтовых вод. При уровне выше 2,5 м от поверхности земли участок может быть использован лишь для размещения кладбища для погребения после кремации;</w:t>
      </w:r>
    </w:p>
    <w:p w:rsidR="00D512CF" w:rsidRPr="00EF4D00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00">
        <w:rPr>
          <w:rFonts w:ascii="Times New Roman" w:eastAsia="Times New Roman" w:hAnsi="Times New Roman"/>
          <w:sz w:val="24"/>
          <w:szCs w:val="24"/>
          <w:lang w:eastAsia="ru-RU"/>
        </w:rPr>
        <w:t>иметь сухую, пористую почву (супесчаную, песчаную) на глубине 1,5 м и ниже с влажностью почвы в пределах 6 - 18%;</w:t>
      </w:r>
    </w:p>
    <w:p w:rsidR="00D512CF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00">
        <w:rPr>
          <w:rFonts w:ascii="Times New Roman" w:eastAsia="Times New Roman" w:hAnsi="Times New Roman"/>
          <w:sz w:val="24"/>
          <w:szCs w:val="24"/>
          <w:lang w:eastAsia="ru-RU"/>
        </w:rPr>
        <w:t>располагаться с подветренной стороны п</w:t>
      </w:r>
      <w:r w:rsidR="00982E1A">
        <w:rPr>
          <w:rFonts w:ascii="Times New Roman" w:eastAsia="Times New Roman" w:hAnsi="Times New Roman"/>
          <w:sz w:val="24"/>
          <w:szCs w:val="24"/>
          <w:lang w:eastAsia="ru-RU"/>
        </w:rPr>
        <w:t>о отношению к жилой территории.</w:t>
      </w:r>
    </w:p>
    <w:tbl>
      <w:tblPr>
        <w:tblStyle w:val="a5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2"/>
      </w:tblGrid>
      <w:tr w:rsidR="00982E1A" w:rsidTr="00982E1A">
        <w:tc>
          <w:tcPr>
            <w:tcW w:w="426" w:type="dxa"/>
            <w:shd w:val="clear" w:color="auto" w:fill="F2F2F2" w:themeFill="background1" w:themeFillShade="F2"/>
          </w:tcPr>
          <w:p w:rsidR="00982E1A" w:rsidRPr="00EF4D00" w:rsidRDefault="00982E1A" w:rsidP="0098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Pr="00EF4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82E1A" w:rsidRDefault="00982E1A" w:rsidP="00982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shd w:val="clear" w:color="auto" w:fill="F2F2F2" w:themeFill="background1" w:themeFillShade="F2"/>
          </w:tcPr>
          <w:p w:rsidR="00982E1A" w:rsidRDefault="00982E1A" w:rsidP="00982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в зоне:</w:t>
            </w:r>
          </w:p>
        </w:tc>
      </w:tr>
    </w:tbl>
    <w:p w:rsidR="00D512CF" w:rsidRPr="001E04AB" w:rsidRDefault="00D512CF" w:rsidP="00D512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FD3">
        <w:rPr>
          <w:rFonts w:ascii="Times New Roman" w:hAnsi="Times New Roman" w:cs="Times New Roman"/>
          <w:sz w:val="24"/>
          <w:szCs w:val="24"/>
        </w:rPr>
        <w:t>Не разрешается размещать кладбища</w:t>
      </w:r>
      <w:r w:rsidRPr="001E04AB">
        <w:rPr>
          <w:rFonts w:ascii="Times New Roman" w:hAnsi="Times New Roman" w:cs="Times New Roman"/>
          <w:sz w:val="24"/>
          <w:szCs w:val="24"/>
        </w:rPr>
        <w:t xml:space="preserve"> на территориях:</w:t>
      </w:r>
    </w:p>
    <w:p w:rsidR="00D512CF" w:rsidRPr="008C1B16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/>
          <w:sz w:val="24"/>
          <w:szCs w:val="24"/>
          <w:lang w:eastAsia="ru-RU"/>
        </w:rPr>
        <w:t>первого и второго поясов зон санитарной охраны источников централизованного водоснабжения и минеральных источников;</w:t>
      </w:r>
    </w:p>
    <w:p w:rsidR="00D512CF" w:rsidRPr="008C1B16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/>
          <w:sz w:val="24"/>
          <w:szCs w:val="24"/>
          <w:lang w:eastAsia="ru-RU"/>
        </w:rPr>
        <w:t>первой зоны санитарной охраны курортов;</w:t>
      </w:r>
    </w:p>
    <w:p w:rsidR="00D512CF" w:rsidRPr="008C1B16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/>
          <w:sz w:val="24"/>
          <w:szCs w:val="24"/>
          <w:lang w:eastAsia="ru-RU"/>
        </w:rPr>
        <w:t xml:space="preserve">с выходом на поверхность </w:t>
      </w:r>
      <w:proofErr w:type="spellStart"/>
      <w:r w:rsidRPr="008C1B16">
        <w:rPr>
          <w:rFonts w:ascii="Times New Roman" w:eastAsia="Times New Roman" w:hAnsi="Times New Roman"/>
          <w:sz w:val="24"/>
          <w:szCs w:val="24"/>
          <w:lang w:eastAsia="ru-RU"/>
        </w:rPr>
        <w:t>закарстованных</w:t>
      </w:r>
      <w:proofErr w:type="spellEnd"/>
      <w:r w:rsidRPr="008C1B16">
        <w:rPr>
          <w:rFonts w:ascii="Times New Roman" w:eastAsia="Times New Roman" w:hAnsi="Times New Roman"/>
          <w:sz w:val="24"/>
          <w:szCs w:val="24"/>
          <w:lang w:eastAsia="ru-RU"/>
        </w:rPr>
        <w:t>, сильнотрещиноватых пород и в местах выклинивания водоносных горизонтов;</w:t>
      </w:r>
    </w:p>
    <w:p w:rsidR="00D512CF" w:rsidRPr="008C1B16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/>
          <w:sz w:val="24"/>
          <w:szCs w:val="24"/>
          <w:lang w:eastAsia="ru-RU"/>
        </w:rPr>
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 территориях;</w:t>
      </w:r>
    </w:p>
    <w:p w:rsidR="00D512CF" w:rsidRPr="008C1B16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/>
          <w:sz w:val="24"/>
          <w:szCs w:val="24"/>
          <w:lang w:eastAsia="ru-RU"/>
        </w:rPr>
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</w:r>
    </w:p>
    <w:p w:rsidR="00D512CF" w:rsidRDefault="00D512CF" w:rsidP="00D512CF">
      <w:pPr>
        <w:pStyle w:val="af"/>
        <w:spacing w:before="0" w:beforeAutospacing="0" w:after="0" w:afterAutospacing="0"/>
        <w:ind w:firstLine="708"/>
        <w:jc w:val="both"/>
        <w:rPr>
          <w:b/>
        </w:rPr>
      </w:pPr>
    </w:p>
    <w:p w:rsidR="00D512CF" w:rsidRDefault="00D512CF" w:rsidP="00D512CF">
      <w:pPr>
        <w:pStyle w:val="af"/>
        <w:spacing w:before="0" w:beforeAutospacing="0" w:after="0" w:afterAutospacing="0"/>
        <w:ind w:firstLine="708"/>
        <w:jc w:val="both"/>
        <w:outlineLvl w:val="2"/>
        <w:rPr>
          <w:b/>
        </w:rPr>
      </w:pPr>
      <w:bookmarkStart w:id="12" w:name="_Toc360796673"/>
      <w:r>
        <w:rPr>
          <w:b/>
        </w:rPr>
        <w:t xml:space="preserve">Статья 39. </w:t>
      </w:r>
      <w:r w:rsidRPr="003321F5">
        <w:rPr>
          <w:b/>
        </w:rPr>
        <w:t>Зона</w:t>
      </w:r>
      <w:r w:rsidRPr="00234C14">
        <w:t xml:space="preserve"> </w:t>
      </w:r>
      <w:r w:rsidRPr="00234C14">
        <w:rPr>
          <w:b/>
        </w:rPr>
        <w:t>размещения отходов производства и потребления (свалок, полигонов</w:t>
      </w:r>
      <w:r>
        <w:rPr>
          <w:b/>
        </w:rPr>
        <w:t xml:space="preserve"> </w:t>
      </w:r>
      <w:r w:rsidRPr="00234C14">
        <w:rPr>
          <w:b/>
        </w:rPr>
        <w:t>ТБО, скотомогильников</w:t>
      </w:r>
      <w:r>
        <w:rPr>
          <w:b/>
        </w:rPr>
        <w:t>)</w:t>
      </w:r>
      <w:r w:rsidRPr="003321F5">
        <w:rPr>
          <w:b/>
        </w:rPr>
        <w:t xml:space="preserve"> (С</w:t>
      </w:r>
      <w:r>
        <w:rPr>
          <w:b/>
        </w:rPr>
        <w:t>п2</w:t>
      </w:r>
      <w:r w:rsidRPr="003321F5">
        <w:rPr>
          <w:b/>
        </w:rPr>
        <w:t>)</w:t>
      </w:r>
      <w:bookmarkEnd w:id="12"/>
    </w:p>
    <w:p w:rsidR="00D512CF" w:rsidRDefault="00D512CF" w:rsidP="00D512CF">
      <w:pPr>
        <w:pStyle w:val="af"/>
        <w:spacing w:before="0" w:beforeAutospacing="0" w:after="0" w:afterAutospacing="0"/>
        <w:ind w:firstLine="708"/>
        <w:jc w:val="both"/>
        <w:rPr>
          <w:b/>
        </w:rPr>
      </w:pPr>
    </w:p>
    <w:tbl>
      <w:tblPr>
        <w:tblW w:w="10442" w:type="dxa"/>
        <w:tblInd w:w="108" w:type="dxa"/>
        <w:tblLook w:val="04A0" w:firstRow="1" w:lastRow="0" w:firstColumn="1" w:lastColumn="0" w:noHBand="0" w:noVBand="1"/>
      </w:tblPr>
      <w:tblGrid>
        <w:gridCol w:w="490"/>
        <w:gridCol w:w="9952"/>
      </w:tblGrid>
      <w:tr w:rsidR="00D512CF" w:rsidRPr="00DF7E2C" w:rsidTr="00982E1A">
        <w:tc>
          <w:tcPr>
            <w:tcW w:w="490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FD176A" w:rsidTr="00982E1A">
        <w:tc>
          <w:tcPr>
            <w:tcW w:w="490" w:type="dxa"/>
            <w:shd w:val="clear" w:color="auto" w:fill="auto"/>
          </w:tcPr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234C14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сооружения, предназначенные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изоляции и обезвреживания ТБО, </w:t>
            </w:r>
            <w:r w:rsidRPr="0023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размещения отходов производства и потребления; </w:t>
            </w:r>
          </w:p>
          <w:p w:rsidR="00D512CF" w:rsidRPr="00234C14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производственно-бытовые здания для персонала, гаражи, навесы для размещения машин и механизмов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3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контрольно-дезинфицирующие установки;</w:t>
            </w:r>
          </w:p>
          <w:p w:rsidR="00D512CF" w:rsidRPr="00234C14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автономные котельные, специальные установки для сжигания отходов, сооружения мойки, пропарки и обеззараживания машинных механизмов;</w:t>
            </w:r>
          </w:p>
          <w:p w:rsidR="00D512CF" w:rsidRPr="00234C14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скотомогильники (биотермические ямы);</w:t>
            </w:r>
          </w:p>
          <w:p w:rsidR="00D512CF" w:rsidRPr="00234C14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помещения для вскрытия трупов животных, хранения дезинфицирующих средств, инвентаря, спецодежды и инструментов;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2CF" w:rsidRPr="00DF7E2C" w:rsidTr="00982E1A">
        <w:tc>
          <w:tcPr>
            <w:tcW w:w="490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FD176A" w:rsidTr="00982E1A">
        <w:tc>
          <w:tcPr>
            <w:tcW w:w="490" w:type="dxa"/>
            <w:shd w:val="clear" w:color="auto" w:fill="auto"/>
          </w:tcPr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FD176A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устанавливаются..</w:t>
            </w:r>
            <w:proofErr w:type="gramEnd"/>
          </w:p>
        </w:tc>
      </w:tr>
      <w:tr w:rsidR="00D512CF" w:rsidRPr="00DF7E2C" w:rsidTr="00982E1A">
        <w:tc>
          <w:tcPr>
            <w:tcW w:w="490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b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DF7E2C">
              <w:rPr>
                <w:b/>
              </w:rPr>
              <w:t xml:space="preserve"> </w:t>
            </w:r>
          </w:p>
        </w:tc>
      </w:tr>
      <w:tr w:rsidR="00D512CF" w:rsidRPr="00FD176A" w:rsidTr="00982E1A">
        <w:tc>
          <w:tcPr>
            <w:tcW w:w="490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1E7791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подъездные пути;</w:t>
            </w:r>
          </w:p>
          <w:p w:rsidR="00D512CF" w:rsidRPr="001E7791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ограждения, осушительные траншеи, валы</w:t>
            </w:r>
          </w:p>
          <w:p w:rsidR="00D512CF" w:rsidRPr="00FD176A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и устройства сетей инженерно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E7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технического обеспечения, в т.ч. сети водоснабжения, канализации, очистные сооружения (локальные)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E1A" w:rsidRPr="00FD176A" w:rsidTr="00982E1A">
        <w:tc>
          <w:tcPr>
            <w:tcW w:w="490" w:type="dxa"/>
            <w:shd w:val="clear" w:color="auto" w:fill="F2F2F2" w:themeFill="background1" w:themeFillShade="F2"/>
          </w:tcPr>
          <w:p w:rsidR="00982E1A" w:rsidRPr="00DA7A6A" w:rsidRDefault="00982E1A" w:rsidP="00982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Default="00982E1A" w:rsidP="00982E1A">
            <w:pPr>
              <w:spacing w:after="0" w:line="240" w:lineRule="auto"/>
              <w:jc w:val="both"/>
            </w:pPr>
            <w:r w:rsidRPr="00384ACF">
              <w:rPr>
                <w:rFonts w:ascii="Times New Roman" w:hAnsi="Times New Roman"/>
                <w:b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СП2</w:t>
            </w:r>
            <w:r w:rsidRPr="00384ACF">
              <w:rPr>
                <w:rFonts w:ascii="Times New Roman" w:hAnsi="Times New Roman"/>
                <w:b/>
                <w:sz w:val="24"/>
                <w:szCs w:val="24"/>
              </w:rPr>
              <w:t xml:space="preserve"> не подлежат установлению.</w:t>
            </w:r>
          </w:p>
        </w:tc>
      </w:tr>
      <w:tr w:rsidR="00982E1A" w:rsidRPr="00FD176A" w:rsidTr="00982E1A">
        <w:tc>
          <w:tcPr>
            <w:tcW w:w="490" w:type="dxa"/>
            <w:shd w:val="clear" w:color="auto" w:fill="F2F2F2" w:themeFill="background1" w:themeFillShade="F2"/>
          </w:tcPr>
          <w:p w:rsidR="00982E1A" w:rsidRPr="00DA7A6A" w:rsidRDefault="00982E1A" w:rsidP="00982E1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 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384ACF" w:rsidRDefault="00982E1A" w:rsidP="00982E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требования к размещению объектов зо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</w:t>
            </w:r>
            <w:r w:rsidRPr="00214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</w:tbl>
    <w:p w:rsidR="00D512CF" w:rsidRPr="00214520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Полигоны ТБО размещаются на участках, где выявлены глины или тяжелые суглинки, а грунтовые воды находятся на глубине не менее 2 м. </w:t>
      </w:r>
    </w:p>
    <w:p w:rsidR="00D512CF" w:rsidRPr="00214520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 xml:space="preserve">Не используются под полигоны болота глубиной более 1 м и участки с выходами грунтовых вод в виде ключей. </w:t>
      </w:r>
    </w:p>
    <w:p w:rsidR="00D512CF" w:rsidRPr="00214520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Полигон для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населенных пунктов. </w:t>
      </w:r>
    </w:p>
    <w:p w:rsidR="00D512CF" w:rsidRPr="008B29EC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Допускается отвод земельного участка под полигоны ТБО на территории оврагов, начиная с его верховьев,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</w:r>
    </w:p>
    <w:p w:rsidR="00D512CF" w:rsidRPr="008B29EC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Скотомогильники (биотермические ямы) размещают на сухом возвышенном участке земли площадью не менее 600 кв. м. Уровень стояния грунтовых вод должен быть не менее 2 м от поверхности земли.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029"/>
      </w:tblGrid>
      <w:tr w:rsidR="00982E1A" w:rsidTr="00982E1A">
        <w:tc>
          <w:tcPr>
            <w:tcW w:w="426" w:type="dxa"/>
            <w:shd w:val="clear" w:color="auto" w:fill="F2F2F2" w:themeFill="background1" w:themeFillShade="F2"/>
          </w:tcPr>
          <w:p w:rsidR="00982E1A" w:rsidRPr="00982E1A" w:rsidRDefault="00982E1A" w:rsidP="00D512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29" w:type="dxa"/>
            <w:shd w:val="clear" w:color="auto" w:fill="F2F2F2" w:themeFill="background1" w:themeFillShade="F2"/>
          </w:tcPr>
          <w:p w:rsidR="00982E1A" w:rsidRDefault="00982E1A" w:rsidP="00D512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5B9">
              <w:rPr>
                <w:rFonts w:ascii="Times New Roman" w:eastAsia="Times New Roman" w:hAnsi="Times New Roman"/>
                <w:b/>
                <w:sz w:val="24"/>
                <w:szCs w:val="24"/>
              </w:rPr>
              <w:t>Ограничения использования земельных участков и объектов капитального строительства в зоне:</w:t>
            </w:r>
          </w:p>
        </w:tc>
      </w:tr>
    </w:tbl>
    <w:p w:rsidR="00D512CF" w:rsidRPr="008B29EC" w:rsidRDefault="00D512CF" w:rsidP="00D512CF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размещение полигонов ТБО:</w:t>
      </w:r>
    </w:p>
    <w:p w:rsidR="00D512CF" w:rsidRPr="008B29EC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зон санитарной охраны </w:t>
      </w:r>
      <w:proofErr w:type="spellStart"/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водоисточников</w:t>
      </w:r>
      <w:proofErr w:type="spellEnd"/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 xml:space="preserve"> и минеральных источников;</w:t>
      </w:r>
    </w:p>
    <w:p w:rsidR="00D512CF" w:rsidRPr="008B29EC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во всех поясах зон санитарной охраны курортов;</w:t>
      </w:r>
    </w:p>
    <w:p w:rsidR="00D512CF" w:rsidRPr="008B29EC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в районах геологических разломов, местах выхода на поверхность трещиноватых пород;</w:t>
      </w:r>
    </w:p>
    <w:p w:rsidR="00D512CF" w:rsidRPr="008B29EC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в местах выклинивания водоносных горизонтов;</w:t>
      </w:r>
    </w:p>
    <w:p w:rsidR="00D512CF" w:rsidRPr="008B29EC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на участках, затопляемых паводковыми водами;</w:t>
      </w:r>
    </w:p>
    <w:p w:rsidR="00D512CF" w:rsidRPr="008B29EC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в рекреационных зонах;</w:t>
      </w:r>
    </w:p>
    <w:p w:rsidR="00D512CF" w:rsidRPr="008B29EC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в местах массового отдыха населения и на территории лечебно-оздоровительных учреждений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12CF" w:rsidRPr="00454987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 xml:space="preserve">е допускается размещение скотомогильников (биотермических ям) в </w:t>
      </w:r>
      <w:proofErr w:type="spellStart"/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водоохранной</w:t>
      </w:r>
      <w:proofErr w:type="spellEnd"/>
      <w:r w:rsidRPr="008B29EC">
        <w:rPr>
          <w:rFonts w:ascii="Times New Roman" w:eastAsia="Times New Roman" w:hAnsi="Times New Roman"/>
          <w:sz w:val="24"/>
          <w:szCs w:val="24"/>
          <w:lang w:eastAsia="ru-RU"/>
        </w:rPr>
        <w:t>, лесопарковой и заповедной зонах.</w:t>
      </w:r>
    </w:p>
    <w:p w:rsidR="00D512CF" w:rsidRPr="00916112" w:rsidRDefault="00D512CF" w:rsidP="00D512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512CF" w:rsidRPr="00982E1A" w:rsidRDefault="00D512CF" w:rsidP="00982E1A">
      <w:pPr>
        <w:pStyle w:val="af"/>
        <w:spacing w:before="0" w:beforeAutospacing="0" w:after="0" w:afterAutospacing="0"/>
        <w:ind w:firstLine="708"/>
        <w:jc w:val="both"/>
        <w:outlineLvl w:val="2"/>
        <w:rPr>
          <w:b/>
        </w:rPr>
      </w:pPr>
      <w:bookmarkStart w:id="13" w:name="_Toc360796674"/>
      <w:r w:rsidRPr="00362372">
        <w:rPr>
          <w:b/>
        </w:rPr>
        <w:t xml:space="preserve">Статья </w:t>
      </w:r>
      <w:r>
        <w:rPr>
          <w:b/>
        </w:rPr>
        <w:t>40</w:t>
      </w:r>
      <w:r w:rsidRPr="00362372">
        <w:rPr>
          <w:b/>
        </w:rPr>
        <w:t>.  Зон</w:t>
      </w:r>
      <w:r>
        <w:rPr>
          <w:b/>
        </w:rPr>
        <w:t>а</w:t>
      </w:r>
      <w:r w:rsidRPr="001C7A47">
        <w:t xml:space="preserve"> </w:t>
      </w:r>
      <w:r w:rsidRPr="001C7A47">
        <w:rPr>
          <w:b/>
        </w:rPr>
        <w:t>сельскохозяйственн</w:t>
      </w:r>
      <w:r>
        <w:rPr>
          <w:b/>
        </w:rPr>
        <w:t xml:space="preserve">ого </w:t>
      </w:r>
      <w:proofErr w:type="gramStart"/>
      <w:r>
        <w:rPr>
          <w:b/>
        </w:rPr>
        <w:t xml:space="preserve">использования </w:t>
      </w:r>
      <w:r w:rsidRPr="00362372">
        <w:rPr>
          <w:b/>
        </w:rPr>
        <w:t xml:space="preserve"> (</w:t>
      </w:r>
      <w:proofErr w:type="gramEnd"/>
      <w:r w:rsidRPr="00362372">
        <w:rPr>
          <w:b/>
        </w:rPr>
        <w:t>С</w:t>
      </w:r>
      <w:r>
        <w:rPr>
          <w:b/>
        </w:rPr>
        <w:t>х</w:t>
      </w:r>
      <w:r w:rsidRPr="00362372">
        <w:rPr>
          <w:b/>
        </w:rPr>
        <w:t>1)</w:t>
      </w:r>
      <w:bookmarkEnd w:id="13"/>
    </w:p>
    <w:p w:rsidR="00D512CF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Зоны сельскохозяйственн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использования </w:t>
      </w:r>
      <w:r w:rsidRPr="008141A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41AD">
        <w:rPr>
          <w:rFonts w:ascii="Times New Roman" w:eastAsia="Times New Roman" w:hAnsi="Times New Roman"/>
          <w:sz w:val="24"/>
          <w:szCs w:val="24"/>
          <w:lang w:eastAsia="ru-RU"/>
        </w:rPr>
        <w:t xml:space="preserve">сенокосы, пастбища,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луга и огороды,</w:t>
      </w:r>
      <w:r w:rsidRPr="008141AD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участки</w:t>
      </w:r>
      <w:r w:rsidRPr="008141AD">
        <w:rPr>
          <w:rFonts w:ascii="Times New Roman" w:eastAsia="Times New Roman" w:hAnsi="Times New Roman"/>
          <w:sz w:val="24"/>
          <w:szCs w:val="24"/>
          <w:lang w:eastAsia="ru-RU"/>
        </w:rPr>
        <w:t>, занятые объектами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141A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предназна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ченные для ведения сельского хо</w:t>
      </w:r>
      <w:r w:rsidRPr="008141AD">
        <w:rPr>
          <w:rFonts w:ascii="Times New Roman" w:eastAsia="Times New Roman" w:hAnsi="Times New Roman"/>
          <w:sz w:val="24"/>
          <w:szCs w:val="24"/>
          <w:lang w:eastAsia="ru-RU"/>
        </w:rPr>
        <w:t>зяйства, личного подсобного хозяйства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границах населенных пунктов п. Северный и д. Светлая Протока.</w:t>
      </w:r>
      <w:r w:rsidRPr="008141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12CF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DF7E2C" w:rsidTr="00982E1A">
        <w:tc>
          <w:tcPr>
            <w:tcW w:w="396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8475C5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участки для выращивания сельхозпродукции;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847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уга, пастбища;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постройки для содержания мелких животных и птицы;</w:t>
            </w:r>
          </w:p>
          <w:p w:rsidR="00D512CF" w:rsidRPr="008475C5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7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личные подсобные хозяйства.</w:t>
            </w:r>
          </w:p>
        </w:tc>
      </w:tr>
      <w:tr w:rsidR="00D512CF" w:rsidRPr="00DF7E2C" w:rsidTr="00982E1A">
        <w:tc>
          <w:tcPr>
            <w:tcW w:w="396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пасеки;</w:t>
            </w:r>
          </w:p>
          <w:p w:rsidR="00D512CF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парники;</w:t>
            </w:r>
          </w:p>
          <w:p w:rsidR="00D512CF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овощехранилища;</w:t>
            </w:r>
          </w:p>
          <w:p w:rsidR="00D512CF" w:rsidRPr="00FD176A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материальные склады.</w:t>
            </w:r>
          </w:p>
        </w:tc>
      </w:tr>
      <w:tr w:rsidR="00D512CF" w:rsidRPr="00DF7E2C" w:rsidTr="00982E1A">
        <w:tc>
          <w:tcPr>
            <w:tcW w:w="396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DF7E2C" w:rsidRDefault="00D512CF" w:rsidP="00721F81">
            <w:pPr>
              <w:spacing w:after="0" w:line="240" w:lineRule="auto"/>
              <w:jc w:val="both"/>
              <w:rPr>
                <w:b/>
              </w:rPr>
            </w:pPr>
            <w:r w:rsidRPr="00DF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DF7E2C">
              <w:rPr>
                <w:b/>
              </w:rPr>
              <w:t xml:space="preserve"> </w:t>
            </w:r>
          </w:p>
        </w:tc>
      </w:tr>
      <w:tr w:rsidR="00D512CF" w:rsidRPr="00FD176A" w:rsidTr="00982E1A">
        <w:tc>
          <w:tcPr>
            <w:tcW w:w="396" w:type="dxa"/>
            <w:shd w:val="clear" w:color="auto" w:fill="auto"/>
          </w:tcPr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FD176A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</w:t>
            </w:r>
          </w:p>
          <w:p w:rsidR="00D512CF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подъездные пути;</w:t>
            </w:r>
          </w:p>
          <w:p w:rsidR="00D512CF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B0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озяйственные постройки;</w:t>
            </w:r>
          </w:p>
          <w:p w:rsidR="00D512CF" w:rsidRPr="00B053E3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туалеты;</w:t>
            </w:r>
          </w:p>
          <w:p w:rsidR="00D512CF" w:rsidRPr="00B053E3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0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лощадки для сбора мусора;</w:t>
            </w:r>
          </w:p>
          <w:p w:rsidR="00D512CF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0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ооружения и устройства сетей инженерно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0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технического обеспечения;</w:t>
            </w:r>
          </w:p>
          <w:p w:rsidR="00D512CF" w:rsidRPr="00B053E3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резервуары для хранения воды;</w:t>
            </w:r>
          </w:p>
          <w:p w:rsidR="00D512CF" w:rsidRPr="00FD176A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0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ащитные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зеленые насаждения.</w:t>
            </w:r>
          </w:p>
        </w:tc>
      </w:tr>
      <w:tr w:rsidR="00982E1A" w:rsidTr="00982E1A">
        <w:tc>
          <w:tcPr>
            <w:tcW w:w="396" w:type="dxa"/>
            <w:shd w:val="clear" w:color="auto" w:fill="F2F2F2" w:themeFill="background1" w:themeFillShade="F2"/>
          </w:tcPr>
          <w:p w:rsidR="00982E1A" w:rsidRPr="00982E1A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82E1A" w:rsidRDefault="00982E1A" w:rsidP="00982E1A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СХ1 не подлежат установлению.</w:t>
            </w:r>
          </w:p>
        </w:tc>
      </w:tr>
      <w:tr w:rsidR="00982E1A" w:rsidTr="00982E1A">
        <w:tc>
          <w:tcPr>
            <w:tcW w:w="396" w:type="dxa"/>
            <w:shd w:val="clear" w:color="auto" w:fill="F2F2F2" w:themeFill="background1" w:themeFillShade="F2"/>
          </w:tcPr>
          <w:p w:rsidR="00982E1A" w:rsidRPr="00982E1A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82E1A" w:rsidRDefault="00982E1A" w:rsidP="00982E1A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D12">
              <w:rPr>
                <w:rFonts w:ascii="Times New Roman" w:hAnsi="Times New Roman"/>
                <w:b/>
                <w:sz w:val="24"/>
                <w:szCs w:val="24"/>
              </w:rPr>
              <w:t>Ограничения в сельскохозяйственной деятельности:</w:t>
            </w:r>
          </w:p>
        </w:tc>
      </w:tr>
    </w:tbl>
    <w:p w:rsidR="00D512CF" w:rsidRPr="00A92D12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D12">
        <w:rPr>
          <w:rFonts w:ascii="Times New Roman" w:eastAsia="Times New Roman" w:hAnsi="Times New Roman"/>
          <w:sz w:val="24"/>
          <w:szCs w:val="24"/>
          <w:lang w:eastAsia="ru-RU"/>
        </w:rPr>
        <w:t>ведение экологически безопасной традиционной сельскохозяйственной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92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12CF" w:rsidRPr="00A92D12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92D12">
        <w:rPr>
          <w:rFonts w:ascii="Times New Roman" w:eastAsia="Times New Roman" w:hAnsi="Times New Roman"/>
          <w:sz w:val="24"/>
          <w:szCs w:val="24"/>
          <w:lang w:eastAsia="ru-RU"/>
        </w:rPr>
        <w:t>облюдение порядка хранения и использования пестицидов и удобрений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92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12CF" w:rsidRPr="00A92D12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92D12">
        <w:rPr>
          <w:rFonts w:ascii="Times New Roman" w:eastAsia="Times New Roman" w:hAnsi="Times New Roman"/>
          <w:sz w:val="24"/>
          <w:szCs w:val="24"/>
          <w:lang w:eastAsia="ru-RU"/>
        </w:rPr>
        <w:t>егламентация выпаса скота (только в пределах территорий пастбищ с обустройством на них поилок)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92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12CF" w:rsidRPr="00A92D12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92D12">
        <w:rPr>
          <w:rFonts w:ascii="Times New Roman" w:eastAsia="Times New Roman" w:hAnsi="Times New Roman"/>
          <w:sz w:val="24"/>
          <w:szCs w:val="24"/>
          <w:lang w:eastAsia="ru-RU"/>
        </w:rPr>
        <w:t>апрещается выжигание растительности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92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12CF" w:rsidRPr="00A92D12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92D12">
        <w:rPr>
          <w:rFonts w:ascii="Times New Roman" w:eastAsia="Times New Roman" w:hAnsi="Times New Roman"/>
          <w:sz w:val="24"/>
          <w:szCs w:val="24"/>
          <w:lang w:eastAsia="ru-RU"/>
        </w:rPr>
        <w:t>апрещается распыление ядохимикатов и других химических средств с воздуха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92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12CF" w:rsidRDefault="00D512CF" w:rsidP="00982E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12CF" w:rsidRPr="00982E1A" w:rsidRDefault="00D512CF" w:rsidP="00982E1A">
      <w:pPr>
        <w:pStyle w:val="af"/>
        <w:spacing w:before="0" w:beforeAutospacing="0" w:after="0" w:afterAutospacing="0"/>
        <w:ind w:firstLine="708"/>
        <w:jc w:val="both"/>
        <w:outlineLvl w:val="2"/>
        <w:rPr>
          <w:b/>
        </w:rPr>
      </w:pPr>
      <w:bookmarkStart w:id="14" w:name="_Toc360787165"/>
      <w:bookmarkStart w:id="15" w:name="_Toc360796675"/>
      <w:r w:rsidRPr="00362372">
        <w:rPr>
          <w:b/>
        </w:rPr>
        <w:t xml:space="preserve">Статья </w:t>
      </w:r>
      <w:r>
        <w:rPr>
          <w:b/>
        </w:rPr>
        <w:t>41</w:t>
      </w:r>
      <w:r w:rsidRPr="00362372">
        <w:rPr>
          <w:b/>
        </w:rPr>
        <w:t>.  Зон</w:t>
      </w:r>
      <w:r>
        <w:rPr>
          <w:b/>
        </w:rPr>
        <w:t>а</w:t>
      </w:r>
      <w:r w:rsidRPr="001C7A47">
        <w:t xml:space="preserve"> </w:t>
      </w:r>
      <w:r w:rsidRPr="001C7A47">
        <w:rPr>
          <w:b/>
        </w:rPr>
        <w:t>сельскохозяйственн</w:t>
      </w:r>
      <w:r>
        <w:rPr>
          <w:b/>
        </w:rPr>
        <w:t xml:space="preserve">ых </w:t>
      </w:r>
      <w:proofErr w:type="gramStart"/>
      <w:r>
        <w:rPr>
          <w:b/>
        </w:rPr>
        <w:t xml:space="preserve">угодий </w:t>
      </w:r>
      <w:r w:rsidRPr="00362372">
        <w:rPr>
          <w:b/>
        </w:rPr>
        <w:t xml:space="preserve"> (</w:t>
      </w:r>
      <w:proofErr w:type="gramEnd"/>
      <w:r w:rsidRPr="00362372">
        <w:rPr>
          <w:b/>
        </w:rPr>
        <w:t>С</w:t>
      </w:r>
      <w:r>
        <w:rPr>
          <w:b/>
        </w:rPr>
        <w:t>х2</w:t>
      </w:r>
      <w:r w:rsidRPr="00362372">
        <w:rPr>
          <w:b/>
        </w:rPr>
        <w:t>)</w:t>
      </w:r>
      <w:bookmarkEnd w:id="14"/>
      <w:bookmarkEnd w:id="15"/>
    </w:p>
    <w:p w:rsidR="00D512CF" w:rsidRPr="00EB5BD0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BD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</w:t>
      </w:r>
    </w:p>
    <w:p w:rsidR="00D512CF" w:rsidRPr="00B10D96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BD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земельных участков, для которых градостроительные регламенты не устанавливаются, определяется </w:t>
      </w:r>
      <w:r w:rsidRPr="00C817F3">
        <w:rPr>
          <w:rFonts w:ascii="Times New Roman" w:eastAsia="Times New Roman" w:hAnsi="Times New Roman"/>
          <w:sz w:val="24"/>
          <w:szCs w:val="24"/>
          <w:lang w:eastAsia="ru-RU"/>
        </w:rPr>
        <w:t>уполномоченными органами в соответствии с федеральными законами.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982E1A" w:rsidTr="00721F81">
        <w:trPr>
          <w:trHeight w:val="853"/>
        </w:trPr>
        <w:tc>
          <w:tcPr>
            <w:tcW w:w="396" w:type="dxa"/>
            <w:shd w:val="clear" w:color="auto" w:fill="F2F2F2"/>
          </w:tcPr>
          <w:p w:rsidR="00982E1A" w:rsidRPr="00DA7A6A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DA7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2" w:type="dxa"/>
            <w:shd w:val="clear" w:color="auto" w:fill="F2F2F2"/>
          </w:tcPr>
          <w:p w:rsidR="00982E1A" w:rsidRDefault="00982E1A" w:rsidP="00982E1A">
            <w:pPr>
              <w:spacing w:after="0" w:line="240" w:lineRule="auto"/>
              <w:jc w:val="both"/>
            </w:pPr>
            <w:r w:rsidRPr="00384ACF">
              <w:rPr>
                <w:rFonts w:ascii="Times New Roman" w:hAnsi="Times New Roman"/>
                <w:b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СХ2</w:t>
            </w:r>
            <w:r w:rsidRPr="00384ACF">
              <w:rPr>
                <w:rFonts w:ascii="Times New Roman" w:hAnsi="Times New Roman"/>
                <w:b/>
                <w:sz w:val="24"/>
                <w:szCs w:val="24"/>
              </w:rPr>
              <w:t xml:space="preserve"> не подлежат установлению.</w:t>
            </w:r>
          </w:p>
        </w:tc>
      </w:tr>
    </w:tbl>
    <w:p w:rsidR="00D512CF" w:rsidRPr="00347621" w:rsidRDefault="00D512CF" w:rsidP="00D512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512CF" w:rsidRPr="00347621" w:rsidSect="00982E1A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17109"/>
    <w:multiLevelType w:val="hybridMultilevel"/>
    <w:tmpl w:val="5D7E0B52"/>
    <w:lvl w:ilvl="0" w:tplc="92D226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512CF"/>
    <w:rsid w:val="00454713"/>
    <w:rsid w:val="005917B5"/>
    <w:rsid w:val="0076245B"/>
    <w:rsid w:val="00982E1A"/>
    <w:rsid w:val="00B80599"/>
    <w:rsid w:val="00C41E0C"/>
    <w:rsid w:val="00C818D1"/>
    <w:rsid w:val="00C91A73"/>
    <w:rsid w:val="00CF75D7"/>
    <w:rsid w:val="00D512CF"/>
    <w:rsid w:val="00E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70F7B7-9323-43BB-A0E4-8BBF7CF9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C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12CF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512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12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2CF"/>
    <w:rPr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512C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CF"/>
    <w:rPr>
      <w:rFonts w:ascii="Cambria" w:hAnsi="Cambria"/>
      <w:b/>
      <w:bCs/>
      <w:sz w:val="26"/>
      <w:szCs w:val="26"/>
      <w:lang w:eastAsia="en-US"/>
    </w:rPr>
  </w:style>
  <w:style w:type="character" w:styleId="a3">
    <w:name w:val="Strong"/>
    <w:basedOn w:val="a0"/>
    <w:qFormat/>
    <w:rsid w:val="00D512CF"/>
    <w:rPr>
      <w:b/>
      <w:bCs/>
    </w:rPr>
  </w:style>
  <w:style w:type="character" w:styleId="a4">
    <w:name w:val="Hyperlink"/>
    <w:uiPriority w:val="99"/>
    <w:unhideWhenUsed/>
    <w:rsid w:val="00D512CF"/>
    <w:rPr>
      <w:color w:val="0000FF"/>
      <w:u w:val="single"/>
    </w:rPr>
  </w:style>
  <w:style w:type="table" w:styleId="a5">
    <w:name w:val="Table Grid"/>
    <w:basedOn w:val="a1"/>
    <w:rsid w:val="00D512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12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12C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512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12CF"/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512CF"/>
    <w:pPr>
      <w:tabs>
        <w:tab w:val="right" w:leader="dot" w:pos="9345"/>
      </w:tabs>
      <w:spacing w:after="0"/>
    </w:pPr>
  </w:style>
  <w:style w:type="paragraph" w:styleId="21">
    <w:name w:val="toc 2"/>
    <w:basedOn w:val="a"/>
    <w:next w:val="a"/>
    <w:autoRedefine/>
    <w:uiPriority w:val="39"/>
    <w:unhideWhenUsed/>
    <w:rsid w:val="00D512CF"/>
    <w:pPr>
      <w:tabs>
        <w:tab w:val="right" w:leader="dot" w:pos="9345"/>
      </w:tabs>
      <w:spacing w:after="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12CF"/>
    <w:pPr>
      <w:tabs>
        <w:tab w:val="left" w:pos="426"/>
        <w:tab w:val="right" w:leader="dot" w:pos="9345"/>
      </w:tabs>
      <w:spacing w:after="0"/>
      <w:ind w:left="426"/>
    </w:pPr>
  </w:style>
  <w:style w:type="paragraph" w:styleId="aa">
    <w:name w:val="endnote text"/>
    <w:basedOn w:val="a"/>
    <w:link w:val="ab"/>
    <w:uiPriority w:val="99"/>
    <w:unhideWhenUsed/>
    <w:rsid w:val="00D512CF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D512CF"/>
    <w:rPr>
      <w:rFonts w:ascii="Calibri" w:eastAsia="Calibri" w:hAnsi="Calibri"/>
      <w:lang w:eastAsia="en-US"/>
    </w:rPr>
  </w:style>
  <w:style w:type="character" w:styleId="ac">
    <w:name w:val="endnote reference"/>
    <w:uiPriority w:val="99"/>
    <w:unhideWhenUsed/>
    <w:rsid w:val="00D512CF"/>
    <w:rPr>
      <w:vertAlign w:val="superscript"/>
    </w:rPr>
  </w:style>
  <w:style w:type="paragraph" w:customStyle="1" w:styleId="ConsPlusNormal">
    <w:name w:val="ConsPlusNormal"/>
    <w:link w:val="ConsPlusNormal0"/>
    <w:rsid w:val="00D51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512CF"/>
    <w:rPr>
      <w:rFonts w:ascii="Arial" w:hAnsi="Arial" w:cs="Arial"/>
    </w:rPr>
  </w:style>
  <w:style w:type="paragraph" w:customStyle="1" w:styleId="100">
    <w:name w:val="1 Основной текст 0"/>
    <w:aliases w:val="95 ПК,А. Основной текст 0 Знак Знак Знак Знак Знак Знак,Основной текст 0,А. Основной текст 0,1. Основной текст 0,А. Основной текст 0 Знак Знак Знак Знак,А. Основной текст 0 Знак Знак"/>
    <w:basedOn w:val="a"/>
    <w:link w:val="10950"/>
    <w:rsid w:val="00D512CF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D512CF"/>
    <w:rPr>
      <w:rFonts w:eastAsia="Calibri"/>
      <w:color w:val="000000"/>
      <w:kern w:val="24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unhideWhenUsed/>
    <w:rsid w:val="00D5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512CF"/>
    <w:rPr>
      <w:rFonts w:ascii="Tahoma" w:eastAsia="Calibri" w:hAnsi="Tahoma" w:cs="Tahoma"/>
      <w:sz w:val="16"/>
      <w:szCs w:val="16"/>
      <w:lang w:eastAsia="en-US"/>
    </w:rPr>
  </w:style>
  <w:style w:type="paragraph" w:customStyle="1" w:styleId="nienie">
    <w:name w:val="nienie"/>
    <w:basedOn w:val="a"/>
    <w:rsid w:val="00D512C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styleId="af">
    <w:name w:val="Normal (Web)"/>
    <w:basedOn w:val="a"/>
    <w:rsid w:val="00D51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512CF"/>
    <w:pPr>
      <w:ind w:left="720"/>
      <w:contextualSpacing/>
    </w:pPr>
    <w:rPr>
      <w:rFonts w:eastAsia="Times New Roman"/>
    </w:rPr>
  </w:style>
  <w:style w:type="paragraph" w:customStyle="1" w:styleId="Char">
    <w:name w:val="Char Знак"/>
    <w:basedOn w:val="a"/>
    <w:rsid w:val="00D512CF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59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4311</Words>
  <Characters>24579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Глава 10.  Градостроительные регламенты</vt:lpstr>
      <vt:lpstr>        Статья 30. 	Зона застройки индивидуальными и многоквартирными жилыми домами мало</vt:lpstr>
      <vt:lpstr>        Статья 31.  Зона  многофункциональной общественно-деловой застройки (О1)</vt:lpstr>
      <vt:lpstr>        Статья 32.  Зона размещения промышленных, сельскохозяйственных предприятий  и пр</vt:lpstr>
      <vt:lpstr>        Статья 33.  Зона коммунально-складских предприятий и объектов  (П2)</vt:lpstr>
      <vt:lpstr>        Статья 34.  Зона транспортной инфраструктуры  (ИТ1)</vt:lpstr>
      <vt:lpstr>        Статья 35.  Зона размещения объектов инженерной инфраструктуры (ИТ2)</vt:lpstr>
      <vt:lpstr>        Статья 36.  Зона общественных рекреационных территорий, парков и скверов (Р1)</vt:lpstr>
      <vt:lpstr>        Статья 37.  Зона  природных ландшафтных территорий (Р2)</vt:lpstr>
      <vt:lpstr>        Статья 38.  Зона кладбища (Сп1)</vt:lpstr>
      <vt:lpstr>        Статья 39. Зона размещения отходов производства и потребления (свалок, полигонов</vt:lpstr>
      <vt:lpstr>        Статья 40.  Зона сельскохозяйственного использования  (Сх1)</vt:lpstr>
      <vt:lpstr>        Статья 41.  Зона сельскохозяйственных угодий  (Сх2)</vt:lpstr>
    </vt:vector>
  </TitlesOfParts>
  <Company/>
  <LinksUpToDate>false</LinksUpToDate>
  <CharactersWithSpaces>28833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Аксенова АЮ</cp:lastModifiedBy>
  <cp:revision>4</cp:revision>
  <dcterms:created xsi:type="dcterms:W3CDTF">2017-06-21T11:09:00Z</dcterms:created>
  <dcterms:modified xsi:type="dcterms:W3CDTF">2017-06-23T09:28:00Z</dcterms:modified>
</cp:coreProperties>
</file>