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46" w:rsidRDefault="00E41546" w:rsidP="00E415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41546" w:rsidRDefault="00E41546" w:rsidP="00E415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E41546" w:rsidRDefault="00E41546" w:rsidP="00E415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E41546" w:rsidRDefault="00E41546" w:rsidP="00E415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E41546" w:rsidRDefault="00E41546" w:rsidP="00E41546">
      <w:pPr>
        <w:spacing w:after="0" w:line="240" w:lineRule="auto"/>
        <w:jc w:val="center"/>
        <w:rPr>
          <w:rFonts w:ascii="Times New Roman" w:hAnsi="Times New Roman"/>
        </w:rPr>
      </w:pPr>
    </w:p>
    <w:p w:rsidR="00E41546" w:rsidRDefault="00E41546" w:rsidP="00E41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41546" w:rsidRDefault="00E41546" w:rsidP="00E41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546" w:rsidRDefault="00E41546" w:rsidP="00E41546">
      <w:pPr>
        <w:spacing w:after="0" w:line="240" w:lineRule="auto"/>
        <w:rPr>
          <w:rFonts w:ascii="Times New Roman" w:hAnsi="Times New Roman"/>
        </w:rPr>
      </w:pP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19.06.2014г                                                                                                                            № 12-р</w:t>
      </w:r>
    </w:p>
    <w:p w:rsidR="00E41546" w:rsidRDefault="00E41546" w:rsidP="00E41546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E41546" w:rsidRDefault="00E41546" w:rsidP="00E4154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41546" w:rsidRDefault="00E41546" w:rsidP="00E4154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утверждении  плана мероприятий  по </w:t>
      </w: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устранению   нарушений   и  недостатков, </w:t>
      </w: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ходе проведения проверки </w:t>
      </w: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бюджетной   отчётности   и   исполнения </w:t>
      </w: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Северного сельского поселения </w:t>
      </w: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2013 год.</w:t>
      </w: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546" w:rsidRDefault="00E41546" w:rsidP="0098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исполнение представления Контрольно-ревизионной комиссии Александровского района от 22.04.2014 № 6,</w:t>
      </w:r>
    </w:p>
    <w:p w:rsidR="00E41546" w:rsidRDefault="00E41546" w:rsidP="0098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план мероприятий по устранению нарушений и недостатков, выявленных в ходе проведения проверки бюджетной отчётности и исполнения бюджета Северного сельского поселения за 2013 год (далее – план мероприятий) согласно приложению.</w:t>
      </w:r>
    </w:p>
    <w:p w:rsidR="00E41546" w:rsidRDefault="00E41546" w:rsidP="0098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Должностным лицам, ответственным за устранение нарушений, выявленных в ходе проверки, принять меры по реализации плана мероприятий.</w:t>
      </w:r>
    </w:p>
    <w:p w:rsidR="00E41546" w:rsidRDefault="00E41546" w:rsidP="0098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E41546" w:rsidRDefault="00E41546" w:rsidP="00985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98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98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98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98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98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98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546" w:rsidRDefault="009851AF" w:rsidP="009851AF">
      <w:pPr>
        <w:tabs>
          <w:tab w:val="left" w:pos="6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Н.Т.Голованов</w:t>
      </w: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46" w:rsidRDefault="00E41546" w:rsidP="00E415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EF3" w:rsidRDefault="00D70EF3"/>
    <w:p w:rsidR="009851AF" w:rsidRDefault="009851AF"/>
    <w:p w:rsidR="009851AF" w:rsidRDefault="009851AF"/>
    <w:p w:rsidR="009851AF" w:rsidRPr="009851AF" w:rsidRDefault="009851AF" w:rsidP="009851AF">
      <w:pPr>
        <w:spacing w:after="0" w:line="240" w:lineRule="auto"/>
        <w:ind w:right="-185" w:firstLine="360"/>
        <w:jc w:val="right"/>
        <w:rPr>
          <w:rFonts w:ascii="Times New Roman" w:hAnsi="Times New Roman"/>
          <w:sz w:val="20"/>
          <w:szCs w:val="20"/>
        </w:rPr>
      </w:pPr>
      <w:r w:rsidRPr="009851A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9851AF" w:rsidRPr="009851AF" w:rsidRDefault="009851AF" w:rsidP="009851AF">
      <w:pPr>
        <w:spacing w:after="0" w:line="240" w:lineRule="auto"/>
        <w:ind w:right="-185" w:firstLine="360"/>
        <w:jc w:val="right"/>
        <w:rPr>
          <w:rFonts w:ascii="Times New Roman" w:hAnsi="Times New Roman"/>
          <w:sz w:val="20"/>
          <w:szCs w:val="20"/>
        </w:rPr>
      </w:pPr>
      <w:r w:rsidRPr="009851AF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9851AF" w:rsidRPr="009851AF" w:rsidRDefault="009851AF" w:rsidP="009851AF">
      <w:pPr>
        <w:spacing w:after="0" w:line="240" w:lineRule="auto"/>
        <w:ind w:right="-185" w:firstLine="360"/>
        <w:jc w:val="right"/>
        <w:rPr>
          <w:rFonts w:ascii="Times New Roman" w:hAnsi="Times New Roman"/>
          <w:sz w:val="20"/>
          <w:szCs w:val="20"/>
        </w:rPr>
      </w:pPr>
      <w:r w:rsidRPr="009851AF">
        <w:rPr>
          <w:rFonts w:ascii="Times New Roman" w:hAnsi="Times New Roman"/>
          <w:sz w:val="20"/>
          <w:szCs w:val="20"/>
        </w:rPr>
        <w:t xml:space="preserve">Северного сельского поселения </w:t>
      </w:r>
    </w:p>
    <w:p w:rsidR="009851AF" w:rsidRPr="009851AF" w:rsidRDefault="009851AF" w:rsidP="009851AF">
      <w:pPr>
        <w:spacing w:after="0" w:line="240" w:lineRule="auto"/>
        <w:ind w:right="-185" w:firstLine="360"/>
        <w:jc w:val="right"/>
        <w:rPr>
          <w:rFonts w:ascii="Times New Roman" w:hAnsi="Times New Roman"/>
          <w:sz w:val="20"/>
          <w:szCs w:val="20"/>
        </w:rPr>
      </w:pPr>
      <w:r w:rsidRPr="009851AF">
        <w:rPr>
          <w:rFonts w:ascii="Times New Roman" w:hAnsi="Times New Roman"/>
          <w:sz w:val="20"/>
          <w:szCs w:val="20"/>
        </w:rPr>
        <w:t>от 19.06.2014 № 12-р</w:t>
      </w:r>
    </w:p>
    <w:p w:rsidR="009851AF" w:rsidRPr="009851AF" w:rsidRDefault="009851AF" w:rsidP="009851AF">
      <w:pPr>
        <w:spacing w:after="0" w:line="240" w:lineRule="auto"/>
        <w:ind w:right="-18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1AF" w:rsidRPr="009851AF" w:rsidRDefault="009851AF" w:rsidP="009851AF">
      <w:pPr>
        <w:spacing w:after="0" w:line="240" w:lineRule="auto"/>
        <w:ind w:right="-18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1AF" w:rsidRPr="009851AF" w:rsidRDefault="009851AF" w:rsidP="009851AF">
      <w:pPr>
        <w:spacing w:after="0" w:line="240" w:lineRule="auto"/>
        <w:ind w:right="-18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1AF" w:rsidRPr="009851AF" w:rsidRDefault="009851AF" w:rsidP="009851AF">
      <w:pPr>
        <w:spacing w:after="0" w:line="240" w:lineRule="auto"/>
        <w:ind w:right="-185" w:firstLine="360"/>
        <w:jc w:val="center"/>
        <w:rPr>
          <w:rFonts w:ascii="Times New Roman" w:hAnsi="Times New Roman"/>
          <w:sz w:val="24"/>
          <w:szCs w:val="24"/>
        </w:rPr>
      </w:pPr>
      <w:r w:rsidRPr="009851AF">
        <w:rPr>
          <w:rFonts w:ascii="Times New Roman" w:hAnsi="Times New Roman"/>
          <w:b/>
          <w:sz w:val="24"/>
          <w:szCs w:val="24"/>
        </w:rPr>
        <w:t>План мероприятий.</w:t>
      </w:r>
    </w:p>
    <w:p w:rsidR="009851AF" w:rsidRPr="009851AF" w:rsidRDefault="009851AF" w:rsidP="00985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A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3"/>
        <w:gridCol w:w="1843"/>
        <w:gridCol w:w="2269"/>
      </w:tblGrid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Мероприятия  по устранению нарушения</w:t>
            </w: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Срок устранения нарушения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1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Утвердить перечень главных распорядителей и подведомственных им получателей бюджетных  средств </w:t>
            </w: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30.12.2014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Ведущий специалист по бюджету Прасина А.Н.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1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Не допускать нарушения, своевременно вносить изменения в бюджетные сметы. </w:t>
            </w: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Постоянно в течени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года в связи с уточнениями по бюджету.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Ведущий специалист по бюджету Прасина А.Н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1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Внести точность в вид расходов субсидии на оказание помощи гражданам, имеющих в личном подсобном хозяйстве коров.</w:t>
            </w: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ind w:left="-109" w:right="-249" w:firstLine="109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1.07.2014г.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Ведущий специалист по бюджету Прасина А.Н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1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Внутренний финансовый контроль  проводить ежегодно перед составлением бюджетной отчетности, при смене материального ответственного лица, инвентаризации и т.д.</w:t>
            </w: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gramEnd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Главный бухгалтер Марченко Е.С.  </w:t>
            </w:r>
          </w:p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Ведущий специалист по бюджету Прасина А.Н</w:t>
            </w:r>
          </w:p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Глава поселения Голованов Н.Т.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1A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Инвентаризационные описи оформить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</w:t>
            </w:r>
            <w:r w:rsidRPr="009851AF">
              <w:rPr>
                <w:rFonts w:ascii="Times New Roman" w:hAnsi="Times New Roman"/>
                <w:sz w:val="24"/>
                <w:szCs w:val="24"/>
              </w:rPr>
              <w:t>, сверить  с данными  бюджетного учета, подписать председателем и членами  комиссии, материальн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ответственным   лицом.</w:t>
            </w:r>
          </w:p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01.07. 2014г.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1A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Перед составлением Б.О. проводить инвентаризацию обязательств 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строк до 01.12. ежегодно</w:t>
            </w: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01.12.2014г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1A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Сформировать и утвердить Учетную политику </w:t>
            </w:r>
          </w:p>
        </w:tc>
        <w:tc>
          <w:tcPr>
            <w:tcW w:w="1842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1.07.2014</w:t>
            </w:r>
          </w:p>
        </w:tc>
        <w:tc>
          <w:tcPr>
            <w:tcW w:w="2269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Пояснительную записку к годовому бухгалтерскому отчету представить и подшить, формы собрать в полном составе.</w:t>
            </w:r>
          </w:p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Годовую бюджетную отчетность составлять  в соответствии с №191н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1.07.2014г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Бюджетную отчетность прошнуровать, пронумеровать, дату принятия отчетности проставить на всех формах.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1.07.2014г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302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Получателем бюджетных средств формировать бюджетную отчетность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1.09.2014г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Первичные учетные документы на поступившие объекты основных средств сформировать, распечатать, подписать и  подшить в журнал операций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31.12.2014г.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531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Первичные учетные документы при списании  основных средств оформить и подшить в журнал операций.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1.07.2014г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Подготовить справки о выбытии и постановки основных средств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которые будут подтверждать  указанную сумму по постановки и выбытию основных средств.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31.12.2014г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302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1.Обеспечит учет объектов Основных средств и материальных запасов на соответствующие счета учета</w:t>
            </w:r>
          </w:p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2. «Здание не жилое»  на сумму 421599,8 рублей  списать на основании результатов инвентаризации.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31.12.2014г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Объекты основных средств стоимостью менее 3000 рублей перенести со счетов учета основных средств  </w:t>
            </w:r>
            <w:proofErr w:type="gramStart"/>
            <w:r w:rsidRPr="009851A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51AF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1AF">
              <w:rPr>
                <w:rFonts w:ascii="Times New Roman" w:hAnsi="Times New Roman"/>
                <w:sz w:val="24"/>
                <w:szCs w:val="24"/>
              </w:rPr>
              <w:t>баланс.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1.07.2014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Обеспечить учет начислений и поступлений администратора доходов на счета учета в соответствии с п.197-201 Инструкции №157н  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31.12.2014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286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Своевременно проводить сверку отчетов по уплате налогов и не допускать переплат.</w:t>
            </w: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31.12.2014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  <w:tr w:rsidR="009851AF" w:rsidRPr="009851AF" w:rsidTr="009851AF">
        <w:trPr>
          <w:trHeight w:val="302"/>
        </w:trPr>
        <w:tc>
          <w:tcPr>
            <w:tcW w:w="53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1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Представить Акты  сверки за 2013 год по состоянию на 01.01.2014г.</w:t>
            </w:r>
          </w:p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 xml:space="preserve">Запросить Акты сверки с Налоговой инспекции на отчетную дату перед составлением Годовой  отчетности </w:t>
            </w:r>
          </w:p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До 31.12.2014.</w:t>
            </w:r>
          </w:p>
        </w:tc>
        <w:tc>
          <w:tcPr>
            <w:tcW w:w="2268" w:type="dxa"/>
          </w:tcPr>
          <w:p w:rsidR="009851AF" w:rsidRPr="009851AF" w:rsidRDefault="009851AF" w:rsidP="0098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AF">
              <w:rPr>
                <w:rFonts w:ascii="Times New Roman" w:hAnsi="Times New Roman"/>
                <w:sz w:val="24"/>
                <w:szCs w:val="24"/>
              </w:rPr>
              <w:t>Главный бухгалтер Марченко Е.С.</w:t>
            </w:r>
          </w:p>
        </w:tc>
      </w:tr>
    </w:tbl>
    <w:p w:rsidR="009851AF" w:rsidRPr="009851AF" w:rsidRDefault="009851AF" w:rsidP="009851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51AF" w:rsidRDefault="009851AF"/>
    <w:p w:rsidR="009851AF" w:rsidRDefault="009851AF"/>
    <w:p w:rsidR="009851AF" w:rsidRDefault="009851AF"/>
    <w:p w:rsidR="009851AF" w:rsidRDefault="009851AF"/>
    <w:p w:rsidR="009851AF" w:rsidRDefault="009851AF"/>
    <w:p w:rsidR="009851AF" w:rsidRDefault="009851AF"/>
    <w:sectPr w:rsidR="009851AF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1546"/>
    <w:rsid w:val="003871D4"/>
    <w:rsid w:val="003A543B"/>
    <w:rsid w:val="0043573A"/>
    <w:rsid w:val="00604FC0"/>
    <w:rsid w:val="009851AF"/>
    <w:rsid w:val="009F4636"/>
    <w:rsid w:val="00A809F1"/>
    <w:rsid w:val="00A93A72"/>
    <w:rsid w:val="00D70EF3"/>
    <w:rsid w:val="00E4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4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2014-07-24T08:33:00Z</cp:lastPrinted>
  <dcterms:created xsi:type="dcterms:W3CDTF">2014-07-24T08:16:00Z</dcterms:created>
  <dcterms:modified xsi:type="dcterms:W3CDTF">2014-07-24T08:33:00Z</dcterms:modified>
</cp:coreProperties>
</file>