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5B" w:rsidRPr="009520DD" w:rsidRDefault="0076245B" w:rsidP="0076245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60796663"/>
      <w:r w:rsidRPr="009520DD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СЕВЕРНОГО СЕЛЬСКОГО ПОСЕЛЕНИЯ</w:t>
      </w:r>
    </w:p>
    <w:p w:rsidR="0076245B" w:rsidRPr="009520DD" w:rsidRDefault="0076245B" w:rsidP="0076245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20DD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76245B" w:rsidRPr="009520DD" w:rsidRDefault="0076245B" w:rsidP="0076245B">
      <w:pPr>
        <w:tabs>
          <w:tab w:val="left" w:pos="360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45B" w:rsidRPr="009520DD" w:rsidRDefault="0076245B" w:rsidP="0076245B">
      <w:pPr>
        <w:tabs>
          <w:tab w:val="left" w:pos="360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20D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818D1" w:rsidRPr="009520DD" w:rsidRDefault="0076245B" w:rsidP="0076245B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4D04" w:rsidRPr="009520DD">
        <w:rPr>
          <w:rFonts w:ascii="Times New Roman" w:eastAsia="Times New Roman" w:hAnsi="Times New Roman"/>
          <w:sz w:val="24"/>
          <w:szCs w:val="24"/>
          <w:lang w:eastAsia="ru-RU"/>
        </w:rPr>
        <w:t>28.06</w:t>
      </w: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.2017                                                                                                                   </w:t>
      </w:r>
      <w:r w:rsid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№  </w:t>
      </w:r>
      <w:r w:rsidR="00904D04" w:rsidRPr="009520DD">
        <w:rPr>
          <w:rFonts w:ascii="Times New Roman" w:eastAsia="Times New Roman" w:hAnsi="Times New Roman"/>
          <w:sz w:val="24"/>
          <w:szCs w:val="24"/>
          <w:lang w:eastAsia="ru-RU"/>
        </w:rPr>
        <w:t>151</w:t>
      </w: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76245B" w:rsidRPr="009520DD" w:rsidRDefault="0076245B" w:rsidP="0076245B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 п. Северный</w:t>
      </w:r>
      <w:r w:rsidRPr="00952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76245B" w:rsidRPr="009520DD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76245B" w:rsidRPr="009520DD" w:rsidRDefault="0076245B" w:rsidP="007624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9520DD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Правила землепользования и застройки</w:t>
      </w:r>
    </w:p>
    <w:p w:rsidR="0076245B" w:rsidRPr="009520DD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</w:t>
      </w:r>
      <w:proofErr w:type="gramEnd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«Северное   сельское поселение»,</w:t>
      </w:r>
    </w:p>
    <w:p w:rsidR="0076245B" w:rsidRPr="009520DD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утвержденные решением Совета Северного сельского поселения</w:t>
      </w:r>
    </w:p>
    <w:p w:rsidR="0076245B" w:rsidRPr="009520DD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от 28.11.2013 № 50</w:t>
      </w:r>
    </w:p>
    <w:p w:rsidR="0076245B" w:rsidRPr="009520DD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9520DD" w:rsidRDefault="0076245B" w:rsidP="0076245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0DD"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hyperlink r:id="rId5" w:history="1">
        <w:r w:rsidRPr="009520DD">
          <w:rPr>
            <w:rFonts w:ascii="Times New Roman" w:hAnsi="Times New Roman"/>
            <w:sz w:val="24"/>
            <w:szCs w:val="24"/>
          </w:rPr>
          <w:t>32</w:t>
        </w:r>
      </w:hyperlink>
      <w:r w:rsidRPr="009520DD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</w:t>
      </w:r>
      <w:r w:rsidRPr="009520DD">
        <w:rPr>
          <w:rFonts w:ascii="Times New Roman" w:hAnsi="Times New Roman"/>
          <w:color w:val="000000"/>
          <w:sz w:val="24"/>
          <w:szCs w:val="24"/>
        </w:rPr>
        <w:t xml:space="preserve">, на основании Устава муниципального образования «Северное сельское поселение», статьей 35 «Правил землепользования и </w:t>
      </w:r>
      <w:proofErr w:type="gramStart"/>
      <w:r w:rsidRPr="009520DD">
        <w:rPr>
          <w:rFonts w:ascii="Times New Roman" w:hAnsi="Times New Roman"/>
          <w:bCs/>
          <w:color w:val="000000"/>
          <w:sz w:val="24"/>
          <w:szCs w:val="24"/>
        </w:rPr>
        <w:t>застройки,</w:t>
      </w:r>
      <w:r w:rsidRPr="009520DD">
        <w:rPr>
          <w:rFonts w:ascii="Times New Roman" w:hAnsi="Times New Roman"/>
          <w:color w:val="000000"/>
          <w:sz w:val="24"/>
          <w:szCs w:val="24"/>
        </w:rPr>
        <w:t xml:space="preserve">  Северного</w:t>
      </w:r>
      <w:proofErr w:type="gramEnd"/>
      <w:r w:rsidRPr="009520DD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утвержденных решением Совета Северного сельского поселения от 28.11.2013 № 50 и с учетом результатов публичных слушаний </w:t>
      </w:r>
    </w:p>
    <w:p w:rsidR="0076245B" w:rsidRPr="009520DD" w:rsidRDefault="0076245B" w:rsidP="0076245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520DD">
        <w:rPr>
          <w:rFonts w:ascii="Times New Roman" w:hAnsi="Times New Roman"/>
          <w:b/>
          <w:color w:val="000000"/>
          <w:sz w:val="24"/>
          <w:szCs w:val="24"/>
        </w:rPr>
        <w:t>Совет Северного сельского поселения решил:</w:t>
      </w:r>
      <w:r w:rsidRPr="009520DD">
        <w:rPr>
          <w:rFonts w:ascii="Times New Roman" w:hAnsi="Times New Roman"/>
          <w:color w:val="000000"/>
          <w:sz w:val="24"/>
          <w:szCs w:val="24"/>
        </w:rPr>
        <w:tab/>
      </w:r>
    </w:p>
    <w:p w:rsidR="0076245B" w:rsidRPr="009520DD" w:rsidRDefault="0076245B" w:rsidP="0076245B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Правила землепользования и застройки муниципального образования «Северное сельское поселение</w:t>
      </w:r>
      <w:proofErr w:type="gramStart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»,  изложив</w:t>
      </w:r>
      <w:proofErr w:type="gramEnd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30-41 главы 10 раздела 3 в новой редакции согласно приложению.</w:t>
      </w:r>
    </w:p>
    <w:p w:rsidR="0076245B" w:rsidRPr="009520DD" w:rsidRDefault="0076245B" w:rsidP="0076245B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изменения в Правила землепользования и застройки муниципального образования «Северное сельское поселение» в федеральной государственной, </w:t>
      </w:r>
      <w:proofErr w:type="gramStart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информационной  системе</w:t>
      </w:r>
      <w:proofErr w:type="gramEnd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территориального планирования в сети «Интернет» по адресу: </w:t>
      </w:r>
      <w:hyperlink r:id="rId6" w:history="1">
        <w:r w:rsidRPr="009520DD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http://fgis.</w:t>
        </w:r>
        <w:r w:rsidRPr="009520DD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economy</w:t>
        </w:r>
        <w:r w:rsidRPr="009520DD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9520DD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9520DD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.ru</w:t>
        </w:r>
      </w:hyperlink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245B" w:rsidRPr="009520DD" w:rsidRDefault="0076245B" w:rsidP="0076245B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Обнародовать настоящее решение в установленном Уставом Северного сельского поселения порядке и разместить на официальном сайте Администрации Северного сельского поселения в сети «Интернет».</w:t>
      </w:r>
    </w:p>
    <w:p w:rsidR="0076245B" w:rsidRPr="009520DD" w:rsidRDefault="0076245B" w:rsidP="0076245B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даты обнародования.</w:t>
      </w:r>
    </w:p>
    <w:p w:rsidR="0076245B" w:rsidRPr="009520DD" w:rsidRDefault="0076245B" w:rsidP="0076245B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председателя Совета Северного сельского поселения.</w:t>
      </w:r>
    </w:p>
    <w:p w:rsidR="0076245B" w:rsidRPr="009520DD" w:rsidRDefault="0076245B" w:rsidP="0076245B">
      <w:pPr>
        <w:tabs>
          <w:tab w:val="left" w:pos="240"/>
        </w:tabs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6245B" w:rsidRPr="009520DD" w:rsidRDefault="0076245B" w:rsidP="0076245B">
      <w:pPr>
        <w:tabs>
          <w:tab w:val="left" w:pos="240"/>
        </w:tabs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6245B" w:rsidRPr="009520DD" w:rsidRDefault="0076245B" w:rsidP="0076245B">
      <w:pPr>
        <w:tabs>
          <w:tab w:val="left" w:pos="240"/>
        </w:tabs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6245B" w:rsidRPr="009520DD" w:rsidRDefault="0076245B" w:rsidP="0076245B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сельского поселения</w:t>
      </w:r>
      <w:r w:rsidR="00842893"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bookmarkStart w:id="1" w:name="_GoBack"/>
      <w:bookmarkEnd w:id="1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Н.Т. Голованов</w:t>
      </w:r>
    </w:p>
    <w:p w:rsidR="0076245B" w:rsidRPr="009520DD" w:rsidRDefault="0076245B" w:rsidP="0076245B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9520DD" w:rsidRDefault="0076245B" w:rsidP="0076245B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9520DD" w:rsidRDefault="0076245B" w:rsidP="0076245B">
      <w:pPr>
        <w:tabs>
          <w:tab w:val="left" w:pos="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9520DD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9520DD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9520DD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9520DD" w:rsidRDefault="0076245B" w:rsidP="00762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5B" w:rsidRPr="009520DD" w:rsidRDefault="0076245B" w:rsidP="0076245B">
      <w:pPr>
        <w:spacing w:after="0"/>
        <w:jc w:val="center"/>
        <w:rPr>
          <w:rFonts w:ascii="Times New Roman" w:hAnsi="Times New Roman"/>
          <w:kern w:val="28"/>
          <w:sz w:val="24"/>
          <w:szCs w:val="24"/>
        </w:rPr>
      </w:pPr>
    </w:p>
    <w:p w:rsidR="0076245B" w:rsidRPr="009520DD" w:rsidRDefault="0076245B" w:rsidP="00982E1A">
      <w:pPr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</w:p>
    <w:p w:rsidR="00982E1A" w:rsidRPr="009520DD" w:rsidRDefault="00982E1A" w:rsidP="00982E1A">
      <w:pPr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  <w:r w:rsidRPr="009520DD">
        <w:rPr>
          <w:rFonts w:ascii="Times New Roman" w:hAnsi="Times New Roman"/>
          <w:kern w:val="28"/>
          <w:sz w:val="24"/>
          <w:szCs w:val="24"/>
        </w:rPr>
        <w:lastRenderedPageBreak/>
        <w:t xml:space="preserve">Приложение </w:t>
      </w:r>
    </w:p>
    <w:p w:rsidR="0076245B" w:rsidRPr="009520DD" w:rsidRDefault="00982E1A" w:rsidP="00982E1A">
      <w:pPr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  <w:r w:rsidRPr="009520DD">
        <w:rPr>
          <w:rFonts w:ascii="Times New Roman" w:hAnsi="Times New Roman"/>
          <w:kern w:val="28"/>
          <w:sz w:val="24"/>
          <w:szCs w:val="24"/>
        </w:rPr>
        <w:t xml:space="preserve">к </w:t>
      </w:r>
      <w:r w:rsidR="0076245B" w:rsidRPr="009520DD">
        <w:rPr>
          <w:rFonts w:ascii="Times New Roman" w:hAnsi="Times New Roman"/>
          <w:kern w:val="28"/>
          <w:sz w:val="24"/>
          <w:szCs w:val="24"/>
        </w:rPr>
        <w:t>решени</w:t>
      </w:r>
      <w:r w:rsidR="009520DD">
        <w:rPr>
          <w:rFonts w:ascii="Times New Roman" w:hAnsi="Times New Roman"/>
          <w:kern w:val="28"/>
          <w:sz w:val="24"/>
          <w:szCs w:val="24"/>
        </w:rPr>
        <w:t>ю</w:t>
      </w:r>
      <w:r w:rsidRPr="009520DD">
        <w:rPr>
          <w:rFonts w:ascii="Times New Roman" w:hAnsi="Times New Roman"/>
          <w:kern w:val="28"/>
          <w:sz w:val="24"/>
          <w:szCs w:val="24"/>
        </w:rPr>
        <w:t xml:space="preserve"> Совета </w:t>
      </w:r>
    </w:p>
    <w:p w:rsidR="00982E1A" w:rsidRPr="009520DD" w:rsidRDefault="0076245B" w:rsidP="00982E1A">
      <w:pPr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  <w:r w:rsidRPr="009520DD">
        <w:rPr>
          <w:rFonts w:ascii="Times New Roman" w:hAnsi="Times New Roman"/>
          <w:kern w:val="28"/>
          <w:sz w:val="24"/>
          <w:szCs w:val="24"/>
        </w:rPr>
        <w:t>Северного</w:t>
      </w:r>
      <w:r w:rsidR="00982E1A" w:rsidRPr="009520DD">
        <w:rPr>
          <w:rFonts w:ascii="Times New Roman" w:hAnsi="Times New Roman"/>
          <w:kern w:val="28"/>
          <w:sz w:val="24"/>
          <w:szCs w:val="24"/>
        </w:rPr>
        <w:t xml:space="preserve"> сельского поселения</w:t>
      </w:r>
    </w:p>
    <w:p w:rsidR="00D512CF" w:rsidRPr="009520DD" w:rsidRDefault="00982E1A" w:rsidP="00982E1A">
      <w:pPr>
        <w:spacing w:after="0"/>
        <w:jc w:val="right"/>
        <w:rPr>
          <w:rFonts w:ascii="Times New Roman" w:hAnsi="Times New Roman"/>
          <w:kern w:val="28"/>
          <w:sz w:val="24"/>
          <w:szCs w:val="24"/>
        </w:rPr>
      </w:pPr>
      <w:r w:rsidRPr="009520DD">
        <w:rPr>
          <w:rFonts w:ascii="Times New Roman" w:hAnsi="Times New Roman"/>
          <w:kern w:val="28"/>
          <w:sz w:val="24"/>
          <w:szCs w:val="24"/>
        </w:rPr>
        <w:t>от «</w:t>
      </w:r>
      <w:proofErr w:type="gramStart"/>
      <w:r w:rsidR="00904D04" w:rsidRPr="009520DD">
        <w:rPr>
          <w:rFonts w:ascii="Times New Roman" w:hAnsi="Times New Roman"/>
          <w:kern w:val="28"/>
          <w:sz w:val="24"/>
          <w:szCs w:val="24"/>
        </w:rPr>
        <w:t>28</w:t>
      </w:r>
      <w:r w:rsidRPr="009520DD">
        <w:rPr>
          <w:rFonts w:ascii="Times New Roman" w:hAnsi="Times New Roman"/>
          <w:kern w:val="28"/>
          <w:sz w:val="24"/>
          <w:szCs w:val="24"/>
        </w:rPr>
        <w:t>»</w:t>
      </w:r>
      <w:r w:rsidR="00904D04" w:rsidRPr="009520DD">
        <w:rPr>
          <w:rFonts w:ascii="Times New Roman" w:hAnsi="Times New Roman"/>
          <w:kern w:val="28"/>
          <w:sz w:val="24"/>
          <w:szCs w:val="24"/>
        </w:rPr>
        <w:t>06</w:t>
      </w:r>
      <w:r w:rsidR="0076245B" w:rsidRPr="009520DD">
        <w:rPr>
          <w:rFonts w:ascii="Times New Roman" w:hAnsi="Times New Roman"/>
          <w:kern w:val="28"/>
          <w:sz w:val="24"/>
          <w:szCs w:val="24"/>
        </w:rPr>
        <w:t>.</w:t>
      </w:r>
      <w:r w:rsidRPr="009520DD">
        <w:rPr>
          <w:rFonts w:ascii="Times New Roman" w:hAnsi="Times New Roman"/>
          <w:kern w:val="28"/>
          <w:sz w:val="24"/>
          <w:szCs w:val="24"/>
        </w:rPr>
        <w:t>2017</w:t>
      </w:r>
      <w:proofErr w:type="gramEnd"/>
      <w:r w:rsidRPr="009520DD">
        <w:rPr>
          <w:rFonts w:ascii="Times New Roman" w:hAnsi="Times New Roman"/>
          <w:kern w:val="28"/>
          <w:sz w:val="24"/>
          <w:szCs w:val="24"/>
        </w:rPr>
        <w:t xml:space="preserve"> года </w:t>
      </w:r>
      <w:r w:rsidR="0076245B" w:rsidRPr="009520DD">
        <w:rPr>
          <w:rFonts w:ascii="Times New Roman" w:hAnsi="Times New Roman"/>
          <w:kern w:val="28"/>
          <w:sz w:val="24"/>
          <w:szCs w:val="24"/>
        </w:rPr>
        <w:t xml:space="preserve">№ </w:t>
      </w:r>
      <w:r w:rsidR="00904D04" w:rsidRPr="009520DD">
        <w:rPr>
          <w:rFonts w:ascii="Times New Roman" w:hAnsi="Times New Roman"/>
          <w:kern w:val="28"/>
          <w:sz w:val="24"/>
          <w:szCs w:val="24"/>
        </w:rPr>
        <w:t>151</w:t>
      </w:r>
    </w:p>
    <w:p w:rsidR="00D512CF" w:rsidRPr="009520DD" w:rsidRDefault="00D512CF" w:rsidP="00D512CF">
      <w:pPr>
        <w:pStyle w:val="2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520DD">
        <w:rPr>
          <w:rFonts w:ascii="Times New Roman" w:hAnsi="Times New Roman" w:cs="Times New Roman"/>
          <w:i w:val="0"/>
          <w:sz w:val="24"/>
          <w:szCs w:val="24"/>
          <w:lang w:eastAsia="ru-RU"/>
        </w:rPr>
        <w:t>Глава 10.  Градостроительные регламенты</w:t>
      </w:r>
      <w:bookmarkEnd w:id="0"/>
    </w:p>
    <w:p w:rsidR="00D512CF" w:rsidRPr="009520DD" w:rsidRDefault="00D512CF" w:rsidP="00D512C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Toc360796664"/>
      <w:r w:rsidRPr="009520DD">
        <w:rPr>
          <w:rFonts w:ascii="Times New Roman" w:hAnsi="Times New Roman"/>
          <w:sz w:val="24"/>
          <w:szCs w:val="24"/>
          <w:lang w:eastAsia="ru-RU"/>
        </w:rPr>
        <w:t xml:space="preserve">Статья 30. </w:t>
      </w:r>
      <w:r w:rsidRPr="009520DD">
        <w:rPr>
          <w:rFonts w:ascii="Times New Roman" w:hAnsi="Times New Roman"/>
          <w:sz w:val="24"/>
          <w:szCs w:val="24"/>
          <w:lang w:eastAsia="ru-RU"/>
        </w:rPr>
        <w:tab/>
        <w:t>Зона застройки индивидуальными и многоквартирными жилыми домами малой этажности (Ж1)</w:t>
      </w:r>
      <w:bookmarkEnd w:id="2"/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Зона предназначена для застройки индивидуальными жилыми домами и предназначена для проживания в сочетании с ведением ограниченного личного подсобного хозяйства, отдыха или индивидуальной трудовой деятельности,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9520DD" w:rsidTr="00D512CF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D51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жилые дома на одну семью – до 3 этажей с придомовым участком от 0,03 га;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жилые дома блокированной застройки (до 3 этажей)</w:t>
            </w:r>
            <w:r w:rsidRPr="009520DD">
              <w:rPr>
                <w:rFonts w:ascii="Times New Roman" w:hAnsi="Times New Roman"/>
              </w:rPr>
              <w:t xml:space="preserve"> </w:t>
            </w: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придомовым участком от 0,03 га;</w:t>
            </w:r>
            <w:r w:rsidRPr="009520DD">
              <w:rPr>
                <w:rFonts w:ascii="Times New Roman" w:hAnsi="Times New Roman"/>
              </w:rPr>
              <w:t xml:space="preserve">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общежития;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маневренного фонда, дома и жилые помещения для временного поселения;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дома системы социального обслуживания населения.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 павильоны розничной торговли и обслуживания населения;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 продовольственные и промтоварные торговой площадью не более 50 кв. м*;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салоны сотовой связи, фотосалоны*;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гостиницы не более 20 мест;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офисы, отделения банков;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образовательные учреждения;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фельдшерско-акушерские пункты;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кабинеты частной практики*;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аптеки, аптечные пункты*;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ветлечебницы без постоянного содержания животных;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спортплощадки, теннисные корты;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спортзалы, залы рекреации;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приемные пункты и мастерские по мелкому бытовому ремонту (ремонту обуви, одежды, зонтов, часов и т.п.), пошивочные ателье и мастерские до 60 кв.м*;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парикмахерские, косметические салоны, салоны красоты*;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 связи;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опорные пункты охраны правопорядка*.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9520DD">
              <w:rPr>
                <w:rFonts w:ascii="Times New Roman" w:hAnsi="Times New Roman"/>
                <w:b/>
              </w:rPr>
              <w:t xml:space="preserve">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площади до 15% территории планировочной единицы данной зоны в соответствии с утвержденной документацией по планировке территории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хозяйственные постройки;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гаражи не более чем на 2 машины, в т.ч. встроенные в 1 этажи жилых домов;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закрытые автостоянки для грузового транспорта и транспорта для перевозки людей, находящегося в личной собственности, грузоподъемностью менее 1,5 тонны;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открытые места для стоянки автомобилей;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гаражи для хранения маломерных судов;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летние кухни;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строения для домашних животных и птицы;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 стоящие индивидуальные душевые, бани, сауны, бассейны, расположенные на приусадебных участках;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теплицы, оранжереи;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надворные туалеты (при условии устройства септика с фильтрующим колодцем);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сады, огороды, палисадники;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площадки для занятий спортом и физкультурой;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отдыха взрослого населения и площадки для детей;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и устройства сетей инженерно-технического обеспечения;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придомовые зеленые насаждения;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пожарной охраны (гидранты, резервуары и т.п.).</w:t>
            </w:r>
          </w:p>
        </w:tc>
      </w:tr>
    </w:tbl>
    <w:p w:rsidR="00D512CF" w:rsidRPr="009520DD" w:rsidRDefault="00D512CF" w:rsidP="00D512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/>
          <w:iCs/>
          <w:kern w:val="1"/>
          <w:sz w:val="24"/>
          <w:szCs w:val="24"/>
          <w:lang w:eastAsia="ar-SA"/>
        </w:rPr>
      </w:pPr>
      <w:r w:rsidRPr="009520DD">
        <w:rPr>
          <w:rFonts w:ascii="Times New Roman" w:eastAsia="Lucida Sans Unicode" w:hAnsi="Times New Roman"/>
          <w:i/>
          <w:iCs/>
          <w:kern w:val="1"/>
          <w:sz w:val="24"/>
          <w:szCs w:val="24"/>
          <w:lang w:eastAsia="ar-SA"/>
        </w:rPr>
        <w:lastRenderedPageBreak/>
        <w:t>* Отмеченные звездочкой виды использования могут осуществляться в помещениях, встроенных и пристроенных к жилому дому, в т.ч. при переводе помещений из жилых в нежилые, при условии проведения процедуры предоставления разрешения на условно-разрешенный вид использования.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2"/>
      </w:tblGrid>
      <w:tr w:rsidR="005917B5" w:rsidRPr="009520DD" w:rsidTr="005917B5">
        <w:tc>
          <w:tcPr>
            <w:tcW w:w="426" w:type="dxa"/>
            <w:shd w:val="clear" w:color="auto" w:fill="F2F2F2" w:themeFill="background1" w:themeFillShade="F2"/>
          </w:tcPr>
          <w:p w:rsidR="005917B5" w:rsidRPr="009520DD" w:rsidRDefault="005917B5" w:rsidP="005917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2" w:type="dxa"/>
            <w:shd w:val="clear" w:color="auto" w:fill="F2F2F2" w:themeFill="background1" w:themeFillShade="F2"/>
          </w:tcPr>
          <w:p w:rsidR="005917B5" w:rsidRPr="009520DD" w:rsidRDefault="005917B5" w:rsidP="005917B5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Ж-1:</w:t>
            </w:r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05"/>
        <w:gridCol w:w="1417"/>
      </w:tblGrid>
      <w:tr w:rsidR="00D512CF" w:rsidRPr="009520DD" w:rsidTr="005917B5">
        <w:tc>
          <w:tcPr>
            <w:tcW w:w="8931" w:type="dxa"/>
            <w:gridSpan w:val="2"/>
          </w:tcPr>
          <w:p w:rsidR="00D512CF" w:rsidRPr="009520DD" w:rsidRDefault="00D512CF" w:rsidP="00D512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417" w:type="dxa"/>
            <w:tcBorders>
              <w:bottom w:val="nil"/>
            </w:tcBorders>
          </w:tcPr>
          <w:p w:rsidR="00D512CF" w:rsidRPr="009520DD" w:rsidRDefault="00D512CF" w:rsidP="00D512CF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2CF" w:rsidRPr="009520DD" w:rsidTr="005917B5">
        <w:trPr>
          <w:trHeight w:val="60"/>
        </w:trPr>
        <w:tc>
          <w:tcPr>
            <w:tcW w:w="8931" w:type="dxa"/>
            <w:gridSpan w:val="2"/>
          </w:tcPr>
          <w:p w:rsidR="00D512CF" w:rsidRPr="009520DD" w:rsidRDefault="00D512CF" w:rsidP="00D51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минимальный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512CF" w:rsidRPr="009520DD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0,06 га</w:t>
            </w:r>
          </w:p>
        </w:tc>
      </w:tr>
      <w:tr w:rsidR="00D512CF" w:rsidRPr="009520DD" w:rsidTr="005917B5">
        <w:tc>
          <w:tcPr>
            <w:tcW w:w="8931" w:type="dxa"/>
            <w:gridSpan w:val="2"/>
          </w:tcPr>
          <w:p w:rsidR="00D512CF" w:rsidRPr="009520DD" w:rsidRDefault="00D512CF" w:rsidP="00D51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максимальный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12CF" w:rsidRPr="009520DD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0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0.25 </w:t>
            </w:r>
            <w:r w:rsidRPr="009520DD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D512CF" w:rsidRPr="009520DD" w:rsidTr="005917B5">
        <w:trPr>
          <w:trHeight w:val="819"/>
        </w:trPr>
        <w:tc>
          <w:tcPr>
            <w:tcW w:w="8931" w:type="dxa"/>
            <w:gridSpan w:val="2"/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417" w:type="dxa"/>
            <w:tcBorders>
              <w:bottom w:val="nil"/>
            </w:tcBorders>
          </w:tcPr>
          <w:p w:rsidR="00D512CF" w:rsidRPr="009520DD" w:rsidRDefault="00D512CF" w:rsidP="00D512CF">
            <w:pPr>
              <w:spacing w:after="0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2CF" w:rsidRPr="009520DD" w:rsidTr="005917B5">
        <w:trPr>
          <w:trHeight w:val="171"/>
        </w:trPr>
        <w:tc>
          <w:tcPr>
            <w:tcW w:w="8931" w:type="dxa"/>
            <w:gridSpan w:val="2"/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5 м</w:t>
            </w:r>
          </w:p>
        </w:tc>
      </w:tr>
      <w:tr w:rsidR="00D512CF" w:rsidRPr="009520DD" w:rsidTr="005917B5">
        <w:trPr>
          <w:trHeight w:val="171"/>
        </w:trPr>
        <w:tc>
          <w:tcPr>
            <w:tcW w:w="8931" w:type="dxa"/>
            <w:gridSpan w:val="2"/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 xml:space="preserve">от усадебного, одно-двухквартирного и блокированного </w:t>
            </w:r>
            <w:proofErr w:type="gramStart"/>
            <w:r w:rsidRPr="009520DD">
              <w:rPr>
                <w:rFonts w:ascii="Times New Roman" w:hAnsi="Times New Roman"/>
                <w:sz w:val="24"/>
                <w:szCs w:val="24"/>
              </w:rPr>
              <w:t>дома  до</w:t>
            </w:r>
            <w:proofErr w:type="gramEnd"/>
            <w:r w:rsidRPr="009520DD">
              <w:rPr>
                <w:rFonts w:ascii="Times New Roman" w:hAnsi="Times New Roman"/>
                <w:sz w:val="24"/>
                <w:szCs w:val="24"/>
              </w:rPr>
              <w:t xml:space="preserve"> границы соседнего </w:t>
            </w:r>
            <w:proofErr w:type="spellStart"/>
            <w:r w:rsidRPr="009520DD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9520DD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</w:tr>
      <w:tr w:rsidR="00D512CF" w:rsidRPr="009520DD" w:rsidTr="005917B5">
        <w:trPr>
          <w:trHeight w:val="288"/>
        </w:trPr>
        <w:tc>
          <w:tcPr>
            <w:tcW w:w="8931" w:type="dxa"/>
            <w:gridSpan w:val="2"/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9520DD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9520DD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</w:tcPr>
          <w:p w:rsidR="00D512CF" w:rsidRPr="009520DD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4 м</w:t>
            </w:r>
          </w:p>
        </w:tc>
      </w:tr>
      <w:tr w:rsidR="00D512CF" w:rsidRPr="009520DD" w:rsidTr="005917B5">
        <w:trPr>
          <w:trHeight w:val="530"/>
        </w:trPr>
        <w:tc>
          <w:tcPr>
            <w:tcW w:w="8931" w:type="dxa"/>
            <w:gridSpan w:val="2"/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 xml:space="preserve">  от других построек (бани, гаражи и </w:t>
            </w:r>
            <w:proofErr w:type="gramStart"/>
            <w:r w:rsidRPr="009520DD">
              <w:rPr>
                <w:rFonts w:ascii="Times New Roman" w:hAnsi="Times New Roman"/>
                <w:sz w:val="24"/>
                <w:szCs w:val="24"/>
              </w:rPr>
              <w:t>др.)до</w:t>
            </w:r>
            <w:proofErr w:type="gramEnd"/>
            <w:r w:rsidRPr="009520DD">
              <w:rPr>
                <w:rFonts w:ascii="Times New Roman" w:hAnsi="Times New Roman"/>
                <w:sz w:val="24"/>
                <w:szCs w:val="24"/>
              </w:rPr>
              <w:t xml:space="preserve"> границы соседнего </w:t>
            </w:r>
            <w:proofErr w:type="spellStart"/>
            <w:r w:rsidRPr="009520DD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9520DD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</w:tcPr>
          <w:p w:rsidR="00D512CF" w:rsidRPr="009520DD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1 м</w:t>
            </w:r>
          </w:p>
        </w:tc>
      </w:tr>
      <w:tr w:rsidR="00D512CF" w:rsidRPr="009520DD" w:rsidTr="005917B5">
        <w:trPr>
          <w:trHeight w:val="530"/>
        </w:trPr>
        <w:tc>
          <w:tcPr>
            <w:tcW w:w="8931" w:type="dxa"/>
            <w:gridSpan w:val="2"/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 xml:space="preserve">  от стволов высокорослых деревьев до границы соседнего </w:t>
            </w:r>
            <w:proofErr w:type="spellStart"/>
            <w:r w:rsidRPr="009520DD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9520DD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</w:tcPr>
          <w:p w:rsidR="00D512CF" w:rsidRPr="009520DD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4 м</w:t>
            </w:r>
          </w:p>
        </w:tc>
      </w:tr>
      <w:tr w:rsidR="00D512CF" w:rsidRPr="009520DD" w:rsidTr="005917B5">
        <w:trPr>
          <w:trHeight w:val="224"/>
        </w:trPr>
        <w:tc>
          <w:tcPr>
            <w:tcW w:w="8931" w:type="dxa"/>
            <w:gridSpan w:val="2"/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 xml:space="preserve">  от стволов среднерослых деревьев до границы соседнего </w:t>
            </w:r>
            <w:proofErr w:type="spellStart"/>
            <w:r w:rsidRPr="009520DD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9520DD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</w:tcPr>
          <w:p w:rsidR="00D512CF" w:rsidRPr="009520DD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</w:tr>
      <w:tr w:rsidR="00D512CF" w:rsidRPr="009520DD" w:rsidTr="005917B5">
        <w:trPr>
          <w:trHeight w:val="246"/>
        </w:trPr>
        <w:tc>
          <w:tcPr>
            <w:tcW w:w="8931" w:type="dxa"/>
            <w:gridSpan w:val="2"/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 xml:space="preserve">  от кустарников до границы соседнего </w:t>
            </w:r>
            <w:proofErr w:type="spellStart"/>
            <w:r w:rsidRPr="009520DD">
              <w:rPr>
                <w:rFonts w:ascii="Times New Roman" w:hAnsi="Times New Roman"/>
                <w:sz w:val="24"/>
                <w:szCs w:val="24"/>
              </w:rPr>
              <w:t>приквартирного</w:t>
            </w:r>
            <w:proofErr w:type="spellEnd"/>
            <w:r w:rsidRPr="009520DD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417" w:type="dxa"/>
          </w:tcPr>
          <w:p w:rsidR="00D512CF" w:rsidRPr="009520DD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1 м</w:t>
            </w:r>
          </w:p>
        </w:tc>
      </w:tr>
      <w:tr w:rsidR="00D512CF" w:rsidRPr="009520DD" w:rsidTr="005917B5">
        <w:tc>
          <w:tcPr>
            <w:tcW w:w="8931" w:type="dxa"/>
            <w:gridSpan w:val="2"/>
          </w:tcPr>
          <w:p w:rsidR="00D512CF" w:rsidRPr="009520DD" w:rsidRDefault="00D512CF" w:rsidP="00D512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417" w:type="dxa"/>
          </w:tcPr>
          <w:p w:rsidR="00D512CF" w:rsidRPr="009520DD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не более 3 этажей</w:t>
            </w:r>
          </w:p>
        </w:tc>
      </w:tr>
      <w:tr w:rsidR="00D512CF" w:rsidRPr="009520DD" w:rsidTr="005917B5">
        <w:trPr>
          <w:trHeight w:val="812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D512CF" w:rsidRPr="009520DD" w:rsidRDefault="00D512CF" w:rsidP="00D51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12CF" w:rsidRPr="009520DD" w:rsidRDefault="00D512CF" w:rsidP="00D512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5917B5" w:rsidRPr="009520DD" w:rsidTr="005917B5">
        <w:trPr>
          <w:trHeight w:val="35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917B5" w:rsidRPr="009520DD" w:rsidRDefault="005917B5" w:rsidP="0059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</w:p>
          <w:p w:rsidR="005917B5" w:rsidRPr="009520DD" w:rsidRDefault="005917B5" w:rsidP="00D512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917B5" w:rsidRPr="009520DD" w:rsidRDefault="005917B5" w:rsidP="005917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участков в зоне Ж1</w:t>
            </w:r>
          </w:p>
        </w:tc>
      </w:tr>
    </w:tbl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допускается размещать со стороны улицы вспомогательные строения, за исключением гаражей.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Содержание скота и птицы на приусадебном участке допускается лишь при размере земельного участка не менее 0,1 га.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Запрещается несанкционированное строительство хозяйственных построек и гаражей боксового типа во дворах жилых домов.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Сооружение пристроек, балконов, мансардных этажей к многоквартирным домам только в соответствии с утвержденной проектной документацией.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В жилых зданиях не допускается размещение объектов общественного назначения, оказывающих вредное воздействие на человека. 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Помещения общественного назначения, встроенные в жилые здания, должны иметь входы, изолированные от жилой части здания. 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размещении в жилом здании помещений общественного назначения, инженерного оборудования и коммуникаций следует обеспечивать соблюдение гигиенических нормативов, в том числе по </w:t>
      </w:r>
      <w:proofErr w:type="spellStart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шумозащищенности</w:t>
      </w:r>
      <w:proofErr w:type="spellEnd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жилых помещений.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D512CF" w:rsidRPr="009520DD" w:rsidRDefault="00D512CF" w:rsidP="00982E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2CF" w:rsidRPr="009520DD" w:rsidRDefault="00D512CF" w:rsidP="00982E1A">
      <w:pPr>
        <w:pStyle w:val="3"/>
        <w:spacing w:before="0"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Toc360796665"/>
      <w:r w:rsidRPr="009520DD">
        <w:rPr>
          <w:rFonts w:ascii="Times New Roman" w:hAnsi="Times New Roman"/>
          <w:sz w:val="24"/>
          <w:szCs w:val="24"/>
          <w:lang w:eastAsia="ru-RU"/>
        </w:rPr>
        <w:t xml:space="preserve">Статья 31.  </w:t>
      </w:r>
      <w:proofErr w:type="gramStart"/>
      <w:r w:rsidRPr="009520DD">
        <w:rPr>
          <w:rFonts w:ascii="Times New Roman" w:hAnsi="Times New Roman"/>
          <w:sz w:val="24"/>
          <w:szCs w:val="24"/>
          <w:lang w:eastAsia="ru-RU"/>
        </w:rPr>
        <w:t>Зона  многофункциональной</w:t>
      </w:r>
      <w:proofErr w:type="gramEnd"/>
      <w:r w:rsidRPr="009520DD">
        <w:rPr>
          <w:rFonts w:ascii="Times New Roman" w:hAnsi="Times New Roman"/>
          <w:sz w:val="24"/>
          <w:szCs w:val="24"/>
          <w:lang w:eastAsia="ru-RU"/>
        </w:rPr>
        <w:t xml:space="preserve"> общественно-деловой застройки (О1)</w:t>
      </w:r>
      <w:bookmarkEnd w:id="3"/>
    </w:p>
    <w:p w:rsidR="00D512CF" w:rsidRPr="009520DD" w:rsidRDefault="00D512CF" w:rsidP="00D512CF">
      <w:pPr>
        <w:widowControl w:val="0"/>
        <w:suppressAutoHyphens/>
        <w:spacing w:after="0" w:line="240" w:lineRule="auto"/>
        <w:ind w:right="30" w:firstLine="708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9520D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Зона выделена для обеспечения условий использования и строительства недвижимости на территориях размещения центральных функций, где сочетаются административные, общественные и иные учреждения преимущественно регионального и </w:t>
      </w:r>
      <w:proofErr w:type="spellStart"/>
      <w:r w:rsidRPr="009520D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общепоселенческого</w:t>
      </w:r>
      <w:proofErr w:type="spellEnd"/>
      <w:r w:rsidRPr="009520D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значения, коммерческие учреждения, офисы, жилье, а также здания многофункционального назначения.</w:t>
      </w:r>
    </w:p>
    <w:p w:rsidR="00D512CF" w:rsidRPr="009520DD" w:rsidRDefault="00D512CF" w:rsidP="00D512CF">
      <w:pPr>
        <w:widowControl w:val="0"/>
        <w:suppressAutoHyphens/>
        <w:spacing w:after="0" w:line="240" w:lineRule="auto"/>
        <w:ind w:right="30" w:firstLine="708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9520DD" w:rsidTr="00D512CF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поселения;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офисы;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 банков;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библиотеки, архивы, информационные центры;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музеи, выставочные залы, картинные галереи;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салоны, магазины по продаже сувениров, изделий народных промыслов;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специализированные клубы, залы для аттракционов и развлечений, танцевальные залы и дискотеки, развлекательные комплексы, помещения для игр в бильярд, активных детских игр;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образовательные учреждения;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общеобразовательные учреждения;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специализированные образовательные учреждения: ДШИ, ДСШ, музыкальные, художественные, хореографические, иные школы;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физкультурно-спортивные комплексы, включая открытые спортивные сооружения с трибунами для размещения зрителей, крытые теннисные корты, бассейны общего пользования, спортивно-оздоровительные центры;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бани, сауны общего пользования;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амбулаторно-поликлинические учреждения; стационары ЦРБ; станции скорой медицинской помощи;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кабинеты частной практики;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аптеки, аптечные пункты;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общественного питания;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магазины продовольственные и промтоварные;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салоны сотовой связи, фотосалоны;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центры по предоставлению полиграфических услуг, ксерокопированию и т.п.;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мастерские;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парикмахерские, косметические салоны;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 связи, почтовые отделения;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гостиницы;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ветеринарные лечебницы для мелких домашних животных;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 для размещения подразделений органов охраны правопорядка;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многофункциональные здания комплексного обслуживания населения;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аварийно-диспетчерские службы организаций, осуществляющих эксплуатацию сетей инженерно-технического обеспечения;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пожарные части, здания и помещения для размещения подразделений пожарной охраны;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мемориальные комплексы, монументы, памятники и памятные знаки.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и многоквартирные блокированные жилые дома;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общежития; 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культовые здания и сооружения;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 павильоны и киоски розничной торговли и обслуживания населения.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9520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512CF" w:rsidRPr="009520DD" w:rsidTr="005917B5">
        <w:trPr>
          <w:trHeight w:val="3705"/>
        </w:trPr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сооружения для размещения служб охраны и наблюдения;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гаражи служебного транспорта; 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гостевые автостоянки, парковки; 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 (в т.ч. биологического для парикмахерских, учреждений медицинского назначения);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и устройства сетей инженерно-технического обеспечения; 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игровые площадки;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зеленые насаждения (сквер, аллея, бульвар, сад);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пожарной охраны (гидранты, резервуары и т.п.);</w:t>
            </w:r>
          </w:p>
          <w:p w:rsidR="005917B5" w:rsidRPr="009520DD" w:rsidRDefault="00D512CF" w:rsidP="005917B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 и объекты оформления в специально отведенных местах.</w:t>
            </w:r>
          </w:p>
        </w:tc>
      </w:tr>
      <w:tr w:rsidR="005917B5" w:rsidRPr="009520DD" w:rsidTr="005917B5">
        <w:trPr>
          <w:trHeight w:val="839"/>
        </w:trPr>
        <w:tc>
          <w:tcPr>
            <w:tcW w:w="396" w:type="dxa"/>
            <w:shd w:val="clear" w:color="auto" w:fill="F2F2F2" w:themeFill="background1" w:themeFillShade="F2"/>
          </w:tcPr>
          <w:p w:rsidR="005917B5" w:rsidRPr="009520DD" w:rsidRDefault="005917B5" w:rsidP="00721F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5917B5" w:rsidRPr="009520DD" w:rsidRDefault="005917B5" w:rsidP="005917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О-1 не подлежат установлению.</w:t>
            </w:r>
          </w:p>
        </w:tc>
      </w:tr>
    </w:tbl>
    <w:p w:rsidR="00D512CF" w:rsidRPr="009520DD" w:rsidRDefault="00D512CF" w:rsidP="00982E1A">
      <w:pPr>
        <w:pStyle w:val="3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Toc360796666"/>
      <w:r w:rsidRPr="009520DD">
        <w:rPr>
          <w:rFonts w:ascii="Times New Roman" w:hAnsi="Times New Roman"/>
          <w:sz w:val="24"/>
          <w:szCs w:val="24"/>
          <w:lang w:eastAsia="ru-RU"/>
        </w:rPr>
        <w:t xml:space="preserve">Статья 32.  Зона размещения промышленных, сельскохозяйственных </w:t>
      </w:r>
      <w:proofErr w:type="gramStart"/>
      <w:r w:rsidRPr="009520DD">
        <w:rPr>
          <w:rFonts w:ascii="Times New Roman" w:hAnsi="Times New Roman"/>
          <w:sz w:val="24"/>
          <w:szCs w:val="24"/>
          <w:lang w:eastAsia="ru-RU"/>
        </w:rPr>
        <w:t>предприятий  и</w:t>
      </w:r>
      <w:proofErr w:type="gramEnd"/>
      <w:r w:rsidRPr="009520DD">
        <w:rPr>
          <w:rFonts w:ascii="Times New Roman" w:hAnsi="Times New Roman"/>
          <w:sz w:val="24"/>
          <w:szCs w:val="24"/>
          <w:lang w:eastAsia="ru-RU"/>
        </w:rPr>
        <w:t xml:space="preserve"> производственных объектов  I</w:t>
      </w:r>
      <w:r w:rsidRPr="009520DD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9520DD">
        <w:rPr>
          <w:rFonts w:ascii="Times New Roman" w:hAnsi="Times New Roman"/>
          <w:sz w:val="24"/>
          <w:szCs w:val="24"/>
          <w:lang w:eastAsia="ru-RU"/>
        </w:rPr>
        <w:t>-</w:t>
      </w:r>
      <w:r w:rsidRPr="009520DD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9520DD">
        <w:rPr>
          <w:rFonts w:ascii="Times New Roman" w:hAnsi="Times New Roman"/>
          <w:sz w:val="24"/>
          <w:szCs w:val="24"/>
          <w:lang w:eastAsia="ru-RU"/>
        </w:rPr>
        <w:t xml:space="preserve"> классов санитарной опасности (П1)</w:t>
      </w:r>
      <w:bookmarkEnd w:id="4"/>
    </w:p>
    <w:p w:rsidR="00D512CF" w:rsidRPr="009520DD" w:rsidRDefault="00D512CF" w:rsidP="00982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0DD">
        <w:rPr>
          <w:rFonts w:ascii="Times New Roman" w:hAnsi="Times New Roman"/>
          <w:sz w:val="24"/>
          <w:szCs w:val="24"/>
          <w:lang w:eastAsia="ru-RU"/>
        </w:rPr>
        <w:t>На территории Северного сельского поселения выделяются зоны планируемого размещения предприятий  и производственных объектов  IV-V классов санитарной опасности.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5917B5" w:rsidRPr="009520DD" w:rsidTr="00721F81">
        <w:trPr>
          <w:trHeight w:val="839"/>
        </w:trPr>
        <w:tc>
          <w:tcPr>
            <w:tcW w:w="396" w:type="dxa"/>
            <w:shd w:val="clear" w:color="auto" w:fill="F2F2F2" w:themeFill="background1" w:themeFillShade="F2"/>
          </w:tcPr>
          <w:p w:rsidR="005917B5" w:rsidRPr="009520DD" w:rsidRDefault="005917B5" w:rsidP="00982E1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Toc360796667"/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5917B5" w:rsidRPr="009520DD" w:rsidRDefault="005917B5" w:rsidP="00982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П-1 не подлежат установлению.</w:t>
            </w:r>
          </w:p>
        </w:tc>
      </w:tr>
    </w:tbl>
    <w:p w:rsidR="00D512CF" w:rsidRPr="009520DD" w:rsidRDefault="00D512CF" w:rsidP="00982E1A">
      <w:pPr>
        <w:pStyle w:val="3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0DD">
        <w:rPr>
          <w:rFonts w:ascii="Times New Roman" w:hAnsi="Times New Roman"/>
          <w:sz w:val="24"/>
          <w:szCs w:val="24"/>
          <w:lang w:eastAsia="ru-RU"/>
        </w:rPr>
        <w:t xml:space="preserve">Статья 33.  Зона коммунально-складских предприятий и </w:t>
      </w:r>
      <w:proofErr w:type="gramStart"/>
      <w:r w:rsidRPr="009520DD">
        <w:rPr>
          <w:rFonts w:ascii="Times New Roman" w:hAnsi="Times New Roman"/>
          <w:sz w:val="24"/>
          <w:szCs w:val="24"/>
          <w:lang w:eastAsia="ru-RU"/>
        </w:rPr>
        <w:t>объектов  (</w:t>
      </w:r>
      <w:proofErr w:type="gramEnd"/>
      <w:r w:rsidRPr="009520DD">
        <w:rPr>
          <w:rFonts w:ascii="Times New Roman" w:hAnsi="Times New Roman"/>
          <w:sz w:val="24"/>
          <w:szCs w:val="24"/>
          <w:lang w:eastAsia="ru-RU"/>
        </w:rPr>
        <w:t>П2)</w:t>
      </w:r>
      <w:bookmarkEnd w:id="5"/>
    </w:p>
    <w:p w:rsidR="00D512CF" w:rsidRPr="009520DD" w:rsidRDefault="00D512CF" w:rsidP="00982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0DD">
        <w:rPr>
          <w:rFonts w:ascii="Times New Roman" w:hAnsi="Times New Roman"/>
          <w:sz w:val="24"/>
          <w:szCs w:val="24"/>
          <w:lang w:eastAsia="ru-RU"/>
        </w:rPr>
        <w:t>На территории Северного сельского поселения выделяются зоны земельных участков, предоставленных под размещение гаражей, материальных складов.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5917B5" w:rsidRPr="009520DD" w:rsidTr="00721F81">
        <w:trPr>
          <w:trHeight w:val="839"/>
        </w:trPr>
        <w:tc>
          <w:tcPr>
            <w:tcW w:w="396" w:type="dxa"/>
            <w:shd w:val="clear" w:color="auto" w:fill="F2F2F2" w:themeFill="background1" w:themeFillShade="F2"/>
          </w:tcPr>
          <w:p w:rsidR="005917B5" w:rsidRPr="009520DD" w:rsidRDefault="005917B5" w:rsidP="00721F8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_Toc360796668"/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5917B5" w:rsidRPr="009520DD" w:rsidRDefault="005917B5" w:rsidP="005917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П2не подлежат установлению.</w:t>
            </w:r>
          </w:p>
        </w:tc>
      </w:tr>
    </w:tbl>
    <w:p w:rsidR="00D512CF" w:rsidRPr="009520DD" w:rsidRDefault="00D512CF" w:rsidP="00D512C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0DD">
        <w:rPr>
          <w:rFonts w:ascii="Times New Roman" w:hAnsi="Times New Roman"/>
          <w:sz w:val="24"/>
          <w:szCs w:val="24"/>
          <w:lang w:eastAsia="ru-RU"/>
        </w:rPr>
        <w:lastRenderedPageBreak/>
        <w:t>Статья 34.  Зона</w:t>
      </w:r>
      <w:r w:rsidRPr="009520DD">
        <w:rPr>
          <w:rFonts w:ascii="Times New Roman" w:hAnsi="Times New Roman"/>
        </w:rPr>
        <w:t xml:space="preserve"> </w:t>
      </w:r>
      <w:r w:rsidRPr="009520DD">
        <w:rPr>
          <w:rFonts w:ascii="Times New Roman" w:hAnsi="Times New Roman"/>
          <w:sz w:val="24"/>
          <w:szCs w:val="24"/>
          <w:lang w:eastAsia="ru-RU"/>
        </w:rPr>
        <w:t xml:space="preserve">транспортной </w:t>
      </w:r>
      <w:proofErr w:type="gramStart"/>
      <w:r w:rsidRPr="009520DD">
        <w:rPr>
          <w:rFonts w:ascii="Times New Roman" w:hAnsi="Times New Roman"/>
          <w:sz w:val="24"/>
          <w:szCs w:val="24"/>
          <w:lang w:eastAsia="ru-RU"/>
        </w:rPr>
        <w:t>инфраструктуры  (</w:t>
      </w:r>
      <w:proofErr w:type="gramEnd"/>
      <w:r w:rsidRPr="009520DD">
        <w:rPr>
          <w:rFonts w:ascii="Times New Roman" w:hAnsi="Times New Roman"/>
          <w:sz w:val="24"/>
          <w:szCs w:val="24"/>
          <w:lang w:eastAsia="ru-RU"/>
        </w:rPr>
        <w:t>ИТ1)</w:t>
      </w:r>
      <w:bookmarkEnd w:id="6"/>
    </w:p>
    <w:p w:rsidR="00D512CF" w:rsidRPr="009520DD" w:rsidRDefault="00D512CF" w:rsidP="00D512C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Регламенты носят рекомендательный характер. </w:t>
      </w:r>
    </w:p>
    <w:p w:rsidR="00D512CF" w:rsidRPr="009520DD" w:rsidRDefault="00D512CF" w:rsidP="00D512C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градостроительных регламентов не распространяется на земельные участки: в границах территории общего пользования, занятые линейными объектами (ст. 36 Градостроительного кодекса РФ). </w:t>
      </w:r>
    </w:p>
    <w:p w:rsidR="00D512CF" w:rsidRPr="009520DD" w:rsidRDefault="00D512CF" w:rsidP="00D51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bCs/>
          <w:sz w:val="24"/>
          <w:szCs w:val="24"/>
          <w:lang w:eastAsia="ru-RU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сооружений.</w:t>
      </w:r>
    </w:p>
    <w:p w:rsidR="00D512CF" w:rsidRPr="009520DD" w:rsidRDefault="00D512CF" w:rsidP="00D51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bCs/>
          <w:sz w:val="24"/>
          <w:szCs w:val="24"/>
          <w:lang w:eastAsia="ru-RU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отдельных нестационарных объектов автосервиса для попутного обслуживания.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9520DD" w:rsidTr="00D512CF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 различных категорий, развязки, мосты, иные транспортные инженерные сооружения;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улично-дорожная сеть с инженерными коммуникациями;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вертолетная площадка;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аэровокзал;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диспетчерские пункты и прочие сооружения по организации воздушного движения;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магистральные трубопроводы;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отстойно</w:t>
            </w:r>
            <w:proofErr w:type="spellEnd"/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-разворотные площадки;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остановочные павильоны;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 технического обслуживания автомобилей;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инженерные коммуникации (линейные объекты).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офисы и представительства;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оказания первой медицинской помощи;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связи;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мотели;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объекты;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пожарные части;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 специализированные;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торговые павильоны;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некапитальные объекты общественного питания;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 торговые объекты.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9520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512CF" w:rsidRPr="009520DD" w:rsidTr="00D512CF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сооружения для размещения служб охраны и наблюдения;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помещения, туалеты;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и устройства сетей инженерно-технического обеспечения;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санитарно-защитные зеленые насаждения;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пожарной охраны (гидранты, резервуары и т.п.).</w:t>
            </w:r>
          </w:p>
        </w:tc>
      </w:tr>
      <w:tr w:rsidR="00D512CF" w:rsidRPr="009520DD" w:rsidTr="005917B5">
        <w:trPr>
          <w:trHeight w:val="853"/>
        </w:trPr>
        <w:tc>
          <w:tcPr>
            <w:tcW w:w="396" w:type="dxa"/>
            <w:shd w:val="clear" w:color="auto" w:fill="F2F2F2"/>
          </w:tcPr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5917B5">
            <w:pPr>
              <w:spacing w:after="0" w:line="240" w:lineRule="auto"/>
              <w:rPr>
                <w:rFonts w:ascii="Times New Roman" w:hAnsi="Times New Roman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ИТ1 не подлежат установлению.</w:t>
            </w:r>
          </w:p>
        </w:tc>
      </w:tr>
    </w:tbl>
    <w:p w:rsidR="00D512CF" w:rsidRPr="009520DD" w:rsidRDefault="00D512CF" w:rsidP="00D512CF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_Toc360796669"/>
      <w:r w:rsidRPr="009520DD">
        <w:rPr>
          <w:rFonts w:ascii="Times New Roman" w:hAnsi="Times New Roman"/>
          <w:sz w:val="24"/>
          <w:szCs w:val="24"/>
          <w:lang w:eastAsia="ru-RU"/>
        </w:rPr>
        <w:lastRenderedPageBreak/>
        <w:t>Статья 35.  Зона</w:t>
      </w:r>
      <w:r w:rsidRPr="009520DD">
        <w:rPr>
          <w:rFonts w:ascii="Times New Roman" w:hAnsi="Times New Roman"/>
        </w:rPr>
        <w:t xml:space="preserve"> </w:t>
      </w:r>
      <w:r w:rsidRPr="009520DD">
        <w:rPr>
          <w:rFonts w:ascii="Times New Roman" w:hAnsi="Times New Roman"/>
          <w:sz w:val="24"/>
          <w:szCs w:val="24"/>
          <w:lang w:eastAsia="ru-RU"/>
        </w:rPr>
        <w:t>размещения объектов</w:t>
      </w:r>
      <w:r w:rsidRPr="009520DD">
        <w:rPr>
          <w:rFonts w:ascii="Times New Roman" w:hAnsi="Times New Roman"/>
        </w:rPr>
        <w:t xml:space="preserve"> </w:t>
      </w:r>
      <w:r w:rsidRPr="009520DD">
        <w:rPr>
          <w:rFonts w:ascii="Times New Roman" w:hAnsi="Times New Roman"/>
          <w:sz w:val="24"/>
          <w:szCs w:val="24"/>
          <w:lang w:eastAsia="ru-RU"/>
        </w:rPr>
        <w:t>инженерной инфраструктуры (ИТ2)</w:t>
      </w:r>
      <w:bookmarkEnd w:id="7"/>
    </w:p>
    <w:p w:rsidR="00D512CF" w:rsidRPr="009520DD" w:rsidRDefault="00D512CF" w:rsidP="00D512CF">
      <w:pPr>
        <w:pStyle w:val="af"/>
        <w:spacing w:before="0" w:beforeAutospacing="0" w:after="0" w:afterAutospacing="0"/>
        <w:ind w:firstLine="708"/>
        <w:jc w:val="both"/>
      </w:pPr>
      <w:r w:rsidRPr="009520DD">
        <w:t>Зона выделена для обеспечения правовых условий использования участков инженерно-технических сооружений, разрешается размещение зданий, сооружений и коммуникаций, связанных с их эксплуатацией.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9520DD" w:rsidTr="005917B5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9520DD" w:rsidTr="005917B5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энергообеспечения;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теплоснабжения;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водозаборные сооружения;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 водоподготовки;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насосные станции;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аэрации;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канализационные очистные сооружения, КНС;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отстойники;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вышки сотовой связи;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АТС;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сооружения системы газоснабжения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 п.;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инженерные коммуникации (линейные объекты).</w:t>
            </w:r>
          </w:p>
        </w:tc>
      </w:tr>
      <w:tr w:rsidR="00D512CF" w:rsidRPr="009520DD" w:rsidTr="005917B5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9520DD" w:rsidTr="005917B5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офисы и представительства;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оказания первой медицинской помощи;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объекты;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пожарные посты.</w:t>
            </w:r>
          </w:p>
        </w:tc>
      </w:tr>
      <w:tr w:rsidR="00D512CF" w:rsidRPr="009520DD" w:rsidTr="005917B5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9520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512CF" w:rsidRPr="009520DD" w:rsidTr="005917B5">
        <w:tc>
          <w:tcPr>
            <w:tcW w:w="396" w:type="dxa"/>
            <w:shd w:val="clear" w:color="auto" w:fill="auto"/>
          </w:tcPr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сооружения для размещения служб охраны и наблюдения;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санитарно-защитные зеленые насаждения;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D512CF" w:rsidRPr="009520DD" w:rsidRDefault="00D512CF" w:rsidP="00591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пожарной охраны (гидранты, резервуары и т.п.).</w:t>
            </w:r>
          </w:p>
        </w:tc>
      </w:tr>
      <w:tr w:rsidR="005917B5" w:rsidRPr="009520DD" w:rsidTr="005917B5">
        <w:tc>
          <w:tcPr>
            <w:tcW w:w="396" w:type="dxa"/>
            <w:shd w:val="clear" w:color="auto" w:fill="F2F2F2" w:themeFill="background1" w:themeFillShade="F2"/>
          </w:tcPr>
          <w:p w:rsidR="005917B5" w:rsidRPr="009520DD" w:rsidRDefault="005917B5" w:rsidP="005917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" w:name="_Toc360788371"/>
            <w:bookmarkStart w:id="9" w:name="_Toc360796670"/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5917B5" w:rsidRPr="009520DD" w:rsidRDefault="005917B5" w:rsidP="00982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ИТ2 не подлежат установлению.</w:t>
            </w:r>
          </w:p>
        </w:tc>
      </w:tr>
    </w:tbl>
    <w:p w:rsidR="00D512CF" w:rsidRPr="009520DD" w:rsidRDefault="00D512CF" w:rsidP="00D512CF">
      <w:pPr>
        <w:pStyle w:val="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520DD">
        <w:rPr>
          <w:rFonts w:ascii="Times New Roman" w:hAnsi="Times New Roman"/>
          <w:sz w:val="24"/>
          <w:szCs w:val="24"/>
          <w:lang w:eastAsia="ru-RU"/>
        </w:rPr>
        <w:t>Статья 36.  Зона общественных рекреационных территорий, парков и скверов (Р1)</w:t>
      </w:r>
      <w:bookmarkEnd w:id="8"/>
      <w:bookmarkEnd w:id="9"/>
    </w:p>
    <w:p w:rsidR="00D512CF" w:rsidRPr="009520DD" w:rsidRDefault="00D512CF" w:rsidP="00D512CF">
      <w:pPr>
        <w:pStyle w:val="af"/>
        <w:spacing w:before="0" w:beforeAutospacing="0" w:after="0" w:afterAutospacing="0"/>
        <w:ind w:firstLine="708"/>
        <w:jc w:val="both"/>
      </w:pPr>
      <w:r w:rsidRPr="009520DD">
        <w:t>Данная зона выделена для обеспечения правовых условий сохранения и использования земельных участков озеленения в целях проведения досуга населения.</w:t>
      </w:r>
    </w:p>
    <w:p w:rsidR="00D512CF" w:rsidRPr="009520DD" w:rsidRDefault="00D512CF" w:rsidP="00D512CF">
      <w:pPr>
        <w:pStyle w:val="af"/>
        <w:spacing w:before="0" w:beforeAutospacing="0" w:after="0" w:afterAutospacing="0"/>
        <w:ind w:firstLine="708"/>
        <w:jc w:val="both"/>
      </w:pPr>
      <w:r w:rsidRPr="009520DD">
        <w:t>Парки, сады, скверы относятся к территориям общего пользования. Согласно части 4 ст.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пользования. Использование земельных участков, на которые действие градостроительных регламентов не распространяется, определяется уполномоченными органами. До утверждения в установленном порядке режима использования зоны общественных рекреационных территорий Северного сельского поселения применяются нормы и правила СП 42.13330.2011 «СНиП 2.07.01-89 Градостроительство. Планировка и застройка городских  и сельских поселений».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917B5" w:rsidRPr="009520DD" w:rsidTr="003D1325">
        <w:tc>
          <w:tcPr>
            <w:tcW w:w="10348" w:type="dxa"/>
            <w:shd w:val="clear" w:color="auto" w:fill="auto"/>
          </w:tcPr>
          <w:p w:rsidR="005917B5" w:rsidRPr="009520DD" w:rsidRDefault="00982E1A" w:rsidP="00982E1A">
            <w:pPr>
              <w:pStyle w:val="af0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0" w:name="_Toc360796671"/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1. </w:t>
            </w:r>
            <w:r w:rsidR="005917B5" w:rsidRPr="009520DD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      </w: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>Р</w:t>
            </w:r>
            <w:r w:rsidR="005917B5" w:rsidRPr="009520DD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>1 не подлежат установлению.</w:t>
            </w:r>
          </w:p>
        </w:tc>
      </w:tr>
    </w:tbl>
    <w:p w:rsidR="00D512CF" w:rsidRPr="009520DD" w:rsidRDefault="00D512CF" w:rsidP="00982E1A">
      <w:pPr>
        <w:pStyle w:val="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0D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Статья 37.  </w:t>
      </w:r>
      <w:proofErr w:type="gramStart"/>
      <w:r w:rsidRPr="009520DD">
        <w:rPr>
          <w:rFonts w:ascii="Times New Roman" w:hAnsi="Times New Roman"/>
          <w:sz w:val="24"/>
          <w:szCs w:val="24"/>
          <w:lang w:eastAsia="ru-RU"/>
        </w:rPr>
        <w:t>Зона  природных</w:t>
      </w:r>
      <w:proofErr w:type="gramEnd"/>
      <w:r w:rsidRPr="009520DD">
        <w:rPr>
          <w:rFonts w:ascii="Times New Roman" w:hAnsi="Times New Roman"/>
          <w:sz w:val="24"/>
          <w:szCs w:val="24"/>
          <w:lang w:eastAsia="ru-RU"/>
        </w:rPr>
        <w:t xml:space="preserve"> ландшафтных территорий (Р2)</w:t>
      </w:r>
      <w:bookmarkEnd w:id="10"/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Зона предназначена для поддержания баланса открытых и застроенных пространств в использовании территорий поселения, для создания буферных территорий между селитебными и производственными зонами, для сохранения природного, в том числе, лесного ландшафта, а также для организации отдыха и досуга населения. Допускается строительство обслуживающих культурно-развлекательных объектов, спортивных сооружений, связанных с выполнением рекреационных функций территории.</w:t>
      </w:r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Территория зоны или ее части может быть при необходимости переведена в иные территориальные зоны при соблюдении процедуры внесения изменений в Правила землепользования и застройки. </w:t>
      </w:r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среды. Изменение назначения зоны или ее частей не должно вступать в противоречие с режимом использования территории прилегающих зон.</w:t>
      </w:r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Согласно части 4 ст. 36 Градостроительного кодекса Российской Федерации действие градостроительного регламента не распространяется на земельные участки в границах зоны Р2. Использование земельных участков, на которые действие градостроительных регламентов не распространяется, определяется уполномоченными органами.</w:t>
      </w:r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Градостроительные регламенты, приводимые ниже, носят рекомендательный характер.</w:t>
      </w:r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9520DD" w:rsidTr="00982E1A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леса, лесопарки;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приречные и луговые территории;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пляжи;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причалы, лодочные станции;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лыжные трассы;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велосипедные дорожки;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 игровые площадки;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выгула собак.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отдыха и туризма;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сезонные обслуживающие объекты.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9520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рекреационно-оздоровительная, эколого-просветительная деятельность;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проката спортивно-рекреационного инвентаря;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 оказания первой медицинской помощи;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сооружения, связанные с организацией отдыха (беседки, скамейки, малые архитектурные формы, места для пикников).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туалеты;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инженерной инфраструктуры;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автостоянки для временного хранения индивидуальных легковых автомобилей.</w:t>
            </w:r>
          </w:p>
        </w:tc>
      </w:tr>
      <w:tr w:rsidR="00982E1A" w:rsidRPr="009520DD" w:rsidTr="00982E1A">
        <w:tc>
          <w:tcPr>
            <w:tcW w:w="396" w:type="dxa"/>
            <w:shd w:val="clear" w:color="auto" w:fill="F2F2F2" w:themeFill="background1" w:themeFillShade="F2"/>
          </w:tcPr>
          <w:p w:rsidR="00982E1A" w:rsidRPr="009520DD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Р2 не подлежат установлению.</w:t>
            </w:r>
          </w:p>
        </w:tc>
      </w:tr>
    </w:tbl>
    <w:p w:rsidR="00D512CF" w:rsidRPr="009520DD" w:rsidRDefault="00D512CF" w:rsidP="00D512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0DD">
        <w:rPr>
          <w:rFonts w:ascii="Times New Roman" w:hAnsi="Times New Roman" w:cs="Times New Roman"/>
          <w:sz w:val="24"/>
          <w:szCs w:val="24"/>
        </w:rPr>
        <w:t>В случае если участок зоны Р2 находится в границах зоны с особыми условиями использования территорий, на него устанавливаются ограничения использования в соответствии с законодательством Российской Федерации.</w:t>
      </w:r>
    </w:p>
    <w:p w:rsidR="00CF75D7" w:rsidRPr="009520DD" w:rsidRDefault="00CF75D7" w:rsidP="00D512CF">
      <w:pPr>
        <w:pStyle w:val="af"/>
        <w:spacing w:before="0" w:beforeAutospacing="0" w:after="0" w:afterAutospacing="0"/>
        <w:ind w:firstLine="708"/>
        <w:jc w:val="both"/>
        <w:outlineLvl w:val="2"/>
        <w:rPr>
          <w:b/>
        </w:rPr>
      </w:pPr>
      <w:bookmarkStart w:id="11" w:name="_Toc360796672"/>
    </w:p>
    <w:p w:rsidR="00D512CF" w:rsidRPr="009520DD" w:rsidRDefault="00D512CF" w:rsidP="00D512CF">
      <w:pPr>
        <w:pStyle w:val="af"/>
        <w:spacing w:before="0" w:beforeAutospacing="0" w:after="0" w:afterAutospacing="0"/>
        <w:ind w:firstLine="708"/>
        <w:jc w:val="both"/>
        <w:outlineLvl w:val="2"/>
        <w:rPr>
          <w:b/>
        </w:rPr>
      </w:pPr>
      <w:r w:rsidRPr="009520DD">
        <w:rPr>
          <w:b/>
        </w:rPr>
        <w:t>Статья 38.  Зона</w:t>
      </w:r>
      <w:r w:rsidRPr="009520DD">
        <w:t xml:space="preserve"> </w:t>
      </w:r>
      <w:r w:rsidRPr="009520DD">
        <w:rPr>
          <w:b/>
        </w:rPr>
        <w:t>кладбища (Сп1)</w:t>
      </w:r>
      <w:bookmarkEnd w:id="11"/>
    </w:p>
    <w:p w:rsidR="00D512CF" w:rsidRPr="009520DD" w:rsidRDefault="00D512CF" w:rsidP="00D512CF">
      <w:pPr>
        <w:pStyle w:val="af"/>
        <w:spacing w:before="0" w:beforeAutospacing="0" w:after="0" w:afterAutospacing="0"/>
        <w:ind w:firstLine="708"/>
        <w:jc w:val="both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9520DD" w:rsidTr="00982E1A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захоронения (для действующих кладбищ);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мемориальные комплексы;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мастерские по изготовлению ритуальных принадлежностей;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траурных обрядов;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хозяйственные корпуса.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культовые здания и сооружения;</w:t>
            </w:r>
          </w:p>
          <w:p w:rsidR="00D512CF" w:rsidRPr="009520DD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бюро похоронного обслуживания</w:t>
            </w:r>
          </w:p>
          <w:p w:rsidR="00D512CF" w:rsidRPr="009520DD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киоски, временные павильоны розничной торговли;</w:t>
            </w:r>
          </w:p>
          <w:p w:rsidR="00D512CF" w:rsidRPr="009520DD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оранжереи.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9520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сооружения для размещения служб охраны и наблюдения;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автостоянки, парковки;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и устройства сетей инженерно-технического обеспечения;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зеленые насаждения;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резервуары для хранения воды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пожарной охраны.</w:t>
            </w:r>
          </w:p>
        </w:tc>
      </w:tr>
      <w:tr w:rsidR="00982E1A" w:rsidRPr="009520DD" w:rsidTr="00982E1A">
        <w:tc>
          <w:tcPr>
            <w:tcW w:w="396" w:type="dxa"/>
            <w:shd w:val="clear" w:color="auto" w:fill="F2F2F2" w:themeFill="background1" w:themeFillShade="F2"/>
          </w:tcPr>
          <w:p w:rsidR="00982E1A" w:rsidRPr="009520DD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СП1 не подлежат установлению.</w:t>
            </w:r>
          </w:p>
        </w:tc>
      </w:tr>
      <w:tr w:rsidR="00982E1A" w:rsidRPr="009520DD" w:rsidTr="00982E1A">
        <w:trPr>
          <w:trHeight w:val="204"/>
        </w:trPr>
        <w:tc>
          <w:tcPr>
            <w:tcW w:w="396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 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требования к размещению кладбищ:</w:t>
            </w:r>
          </w:p>
        </w:tc>
      </w:tr>
    </w:tbl>
    <w:p w:rsidR="00D512CF" w:rsidRPr="009520DD" w:rsidRDefault="00D512CF" w:rsidP="00D512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0DD">
        <w:rPr>
          <w:rFonts w:ascii="Times New Roman" w:hAnsi="Times New Roman" w:cs="Times New Roman"/>
          <w:sz w:val="24"/>
          <w:szCs w:val="24"/>
        </w:rPr>
        <w:t>Участок, отводимый под кладбище, должен удовлетворять следующим требованиям: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иметь уклон в сторону, противоположную населенному пункту, открытым водоемам и водозаборным сооружениям для питьевых и хозяйственных нужд населения;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не затопляться при паводках;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иметь уровень стояния грунтовых вод не менее 2,5 м от поверхности земли при максимальном стоянии грунтовых вод. При уровне выше 2,5 м от поверхности земли участок может быть использован лишь для размещения кладбища для погребения после кремации;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иметь сухую, пористую почву (супесчаную, песчаную) на глубине 1,5 м и ниже с влажностью почвы в пределах 6 - 18%;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располагаться с подветренной стороны п</w:t>
      </w:r>
      <w:r w:rsidR="00982E1A" w:rsidRPr="009520DD">
        <w:rPr>
          <w:rFonts w:ascii="Times New Roman" w:eastAsia="Times New Roman" w:hAnsi="Times New Roman"/>
          <w:sz w:val="24"/>
          <w:szCs w:val="24"/>
          <w:lang w:eastAsia="ru-RU"/>
        </w:rPr>
        <w:t>о отношению к жилой территории.</w:t>
      </w:r>
    </w:p>
    <w:tbl>
      <w:tblPr>
        <w:tblStyle w:val="a5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2"/>
      </w:tblGrid>
      <w:tr w:rsidR="00982E1A" w:rsidRPr="009520DD" w:rsidTr="00982E1A">
        <w:tc>
          <w:tcPr>
            <w:tcW w:w="426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6. </w:t>
            </w:r>
          </w:p>
          <w:p w:rsidR="00982E1A" w:rsidRPr="009520DD" w:rsidRDefault="00982E1A" w:rsidP="00982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 в зоне:</w:t>
            </w:r>
          </w:p>
        </w:tc>
      </w:tr>
    </w:tbl>
    <w:p w:rsidR="00D512CF" w:rsidRPr="009520DD" w:rsidRDefault="00D512CF" w:rsidP="00D512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0DD">
        <w:rPr>
          <w:rFonts w:ascii="Times New Roman" w:hAnsi="Times New Roman" w:cs="Times New Roman"/>
          <w:sz w:val="24"/>
          <w:szCs w:val="24"/>
        </w:rPr>
        <w:t>Не разрешается размещать кладбища на территориях: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первого и второго поясов зон санитарной охраны источников централизованного водоснабжения и минеральных источников;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первой зоны санитарной охраны курортов;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с выходом на поверхность </w:t>
      </w:r>
      <w:proofErr w:type="spellStart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закарстованных</w:t>
      </w:r>
      <w:proofErr w:type="spellEnd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, сильнотрещиноватых пород и в местах выклинивания водоносных горизонтов;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 территориях;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</w:p>
    <w:p w:rsidR="00D512CF" w:rsidRPr="009520DD" w:rsidRDefault="00D512CF" w:rsidP="00D512CF">
      <w:pPr>
        <w:pStyle w:val="af"/>
        <w:spacing w:before="0" w:beforeAutospacing="0" w:after="0" w:afterAutospacing="0"/>
        <w:ind w:firstLine="708"/>
        <w:jc w:val="both"/>
        <w:rPr>
          <w:b/>
        </w:rPr>
      </w:pPr>
    </w:p>
    <w:p w:rsidR="00D512CF" w:rsidRPr="009520DD" w:rsidRDefault="00D512CF" w:rsidP="00D512CF">
      <w:pPr>
        <w:pStyle w:val="af"/>
        <w:spacing w:before="0" w:beforeAutospacing="0" w:after="0" w:afterAutospacing="0"/>
        <w:ind w:firstLine="708"/>
        <w:jc w:val="both"/>
        <w:outlineLvl w:val="2"/>
        <w:rPr>
          <w:b/>
        </w:rPr>
      </w:pPr>
      <w:bookmarkStart w:id="12" w:name="_Toc360796673"/>
      <w:r w:rsidRPr="009520DD">
        <w:rPr>
          <w:b/>
        </w:rPr>
        <w:t>Статья 39. Зона</w:t>
      </w:r>
      <w:r w:rsidRPr="009520DD">
        <w:t xml:space="preserve"> </w:t>
      </w:r>
      <w:r w:rsidRPr="009520DD">
        <w:rPr>
          <w:b/>
        </w:rPr>
        <w:t>размещения отходов производства и потребления (свалок, полигонов ТБО, скотомогильников) (Сп2)</w:t>
      </w:r>
      <w:bookmarkEnd w:id="12"/>
    </w:p>
    <w:p w:rsidR="00D512CF" w:rsidRPr="009520DD" w:rsidRDefault="00D512CF" w:rsidP="00D512CF">
      <w:pPr>
        <w:pStyle w:val="af"/>
        <w:spacing w:before="0" w:beforeAutospacing="0" w:after="0" w:afterAutospacing="0"/>
        <w:ind w:firstLine="708"/>
        <w:jc w:val="both"/>
        <w:rPr>
          <w:b/>
        </w:rPr>
      </w:pPr>
    </w:p>
    <w:tbl>
      <w:tblPr>
        <w:tblW w:w="10442" w:type="dxa"/>
        <w:tblInd w:w="108" w:type="dxa"/>
        <w:tblLook w:val="04A0" w:firstRow="1" w:lastRow="0" w:firstColumn="1" w:lastColumn="0" w:noHBand="0" w:noVBand="1"/>
      </w:tblPr>
      <w:tblGrid>
        <w:gridCol w:w="490"/>
        <w:gridCol w:w="9952"/>
      </w:tblGrid>
      <w:tr w:rsidR="00D512CF" w:rsidRPr="009520DD" w:rsidTr="00982E1A">
        <w:tc>
          <w:tcPr>
            <w:tcW w:w="490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9520DD" w:rsidTr="00982E1A">
        <w:tc>
          <w:tcPr>
            <w:tcW w:w="490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специальные сооружения, предназначенные для изоляции и обезвреживания ТБО, размещения отходов производства и потребления; 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производственно-бытовые здания для персонала, гаражи, навесы для размещения машин и механизмов, контрольно-дезинфицирующие установки;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автономные котельные, специальные установки для сжигания отходов, сооружения мойки, пропарки и обеззараживания машинных механизмов;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скотомогильники (биотермические ямы);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помещения для вскрытия трупов животных, хранения дезинфицирующих средств, инвентаря, спецодежды и инструментов;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нормативами.</w:t>
            </w:r>
          </w:p>
        </w:tc>
      </w:tr>
      <w:tr w:rsidR="00D512CF" w:rsidRPr="009520DD" w:rsidTr="00982E1A">
        <w:tc>
          <w:tcPr>
            <w:tcW w:w="490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9520DD" w:rsidTr="00982E1A">
        <w:tc>
          <w:tcPr>
            <w:tcW w:w="490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устанавливаются..</w:t>
            </w:r>
            <w:proofErr w:type="gramEnd"/>
          </w:p>
        </w:tc>
      </w:tr>
      <w:tr w:rsidR="00D512CF" w:rsidRPr="009520DD" w:rsidTr="00982E1A">
        <w:tc>
          <w:tcPr>
            <w:tcW w:w="490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9520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512CF" w:rsidRPr="009520DD" w:rsidTr="00982E1A">
        <w:tc>
          <w:tcPr>
            <w:tcW w:w="490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подъездные пути;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ограждения, осушительные траншеи, валы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и устройства сетей инженерно-технического обеспечения, в т.ч. сети водоснабжения, канализации, очистные сооружения (локальные).</w:t>
            </w:r>
          </w:p>
        </w:tc>
      </w:tr>
      <w:tr w:rsidR="00982E1A" w:rsidRPr="009520DD" w:rsidTr="00982E1A">
        <w:tc>
          <w:tcPr>
            <w:tcW w:w="490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СП2 не подлежат установлению.</w:t>
            </w:r>
          </w:p>
        </w:tc>
      </w:tr>
      <w:tr w:rsidR="00982E1A" w:rsidRPr="009520DD" w:rsidTr="00982E1A">
        <w:tc>
          <w:tcPr>
            <w:tcW w:w="490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 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требования к размещению объектов зоны:</w:t>
            </w:r>
          </w:p>
        </w:tc>
      </w:tr>
    </w:tbl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Полигоны ТБО размещаются на участках, где выявлены глины или тяжелые суглинки, а грунтовые воды находятся на глубине не менее 2 м. 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Не используются под полигоны болота глубиной более 1 м и участки с выходами грунтовых вод в виде ключей. 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Полигон для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населенных пунктов. 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Допускается отвод земельного участка под полигоны ТБО на территории оврагов, начиная с его верховьев,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Скотомогильники (биотермические ямы) размещают на сухом возвышенном участке земли площадью не менее 600 кв. м. Уровень стояния грунтовых вод должен быть не менее 2 м от поверхности земли.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029"/>
      </w:tblGrid>
      <w:tr w:rsidR="00982E1A" w:rsidRPr="009520DD" w:rsidTr="00982E1A">
        <w:tc>
          <w:tcPr>
            <w:tcW w:w="426" w:type="dxa"/>
            <w:shd w:val="clear" w:color="auto" w:fill="F2F2F2" w:themeFill="background1" w:themeFillShade="F2"/>
          </w:tcPr>
          <w:p w:rsidR="00982E1A" w:rsidRPr="009520DD" w:rsidRDefault="00982E1A" w:rsidP="00D512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D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29" w:type="dxa"/>
            <w:shd w:val="clear" w:color="auto" w:fill="F2F2F2" w:themeFill="background1" w:themeFillShade="F2"/>
          </w:tcPr>
          <w:p w:rsidR="00982E1A" w:rsidRPr="009520DD" w:rsidRDefault="00982E1A" w:rsidP="00D512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2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Ограничения использования земельных участков и объектов капитального строительства в зоне:</w:t>
            </w:r>
          </w:p>
        </w:tc>
      </w:tr>
    </w:tbl>
    <w:p w:rsidR="00D512CF" w:rsidRPr="009520DD" w:rsidRDefault="00D512CF" w:rsidP="00D512CF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размещение полигонов ТБО: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зон санитарной охраны </w:t>
      </w:r>
      <w:proofErr w:type="spellStart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водоисточников</w:t>
      </w:r>
      <w:proofErr w:type="spellEnd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 и минеральных источников;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во всех поясах зон санитарной охраны курортов;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в районах геологических разломов, местах выхода на поверхность трещиноватых пород;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в местах выклинивания водоносных горизонтов;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на участках, затопляемых паводковыми водами;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в рекреационных зонах;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в местах массового отдыха населения и на территории лечебно-оздоровительных учреждений;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размещение скотомогильников (биотермических ям) в </w:t>
      </w:r>
      <w:proofErr w:type="spellStart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водоохранной</w:t>
      </w:r>
      <w:proofErr w:type="spellEnd"/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, лесопарковой и заповедной зонах.</w:t>
      </w:r>
    </w:p>
    <w:p w:rsidR="00D512CF" w:rsidRPr="009520DD" w:rsidRDefault="00D512CF" w:rsidP="00D512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D512CF" w:rsidRPr="009520DD" w:rsidRDefault="00D512CF" w:rsidP="00982E1A">
      <w:pPr>
        <w:pStyle w:val="af"/>
        <w:spacing w:before="0" w:beforeAutospacing="0" w:after="0" w:afterAutospacing="0"/>
        <w:ind w:firstLine="708"/>
        <w:jc w:val="both"/>
        <w:outlineLvl w:val="2"/>
        <w:rPr>
          <w:b/>
        </w:rPr>
      </w:pPr>
      <w:bookmarkStart w:id="13" w:name="_Toc360796674"/>
      <w:r w:rsidRPr="009520DD">
        <w:rPr>
          <w:b/>
        </w:rPr>
        <w:t>Статья 40.  Зона</w:t>
      </w:r>
      <w:r w:rsidRPr="009520DD">
        <w:t xml:space="preserve"> </w:t>
      </w:r>
      <w:r w:rsidRPr="009520DD">
        <w:rPr>
          <w:b/>
        </w:rPr>
        <w:t xml:space="preserve">сельскохозяйственного </w:t>
      </w:r>
      <w:proofErr w:type="gramStart"/>
      <w:r w:rsidRPr="009520DD">
        <w:rPr>
          <w:b/>
        </w:rPr>
        <w:t>использования  (</w:t>
      </w:r>
      <w:proofErr w:type="gramEnd"/>
      <w:r w:rsidRPr="009520DD">
        <w:rPr>
          <w:b/>
        </w:rPr>
        <w:t>Сх1)</w:t>
      </w:r>
      <w:bookmarkEnd w:id="13"/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Зоны сельскохозяйственного использования – сенокосы, пастбища, луга и огороды, а также участки, занятые объектами, предназначенные для ведения сельского хозяйства, личного подсобного хозяйства, в границах населенных пунктов п. Северный и д. Светлая Протока. </w:t>
      </w:r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D512CF" w:rsidRPr="009520DD" w:rsidTr="00982E1A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участки для выращивания сельхозпродукции;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луга, пастбища;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постройки для содержания мелких животных и птицы;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огороды;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личные подсобные хозяйства.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пасеки;</w:t>
            </w:r>
          </w:p>
          <w:p w:rsidR="00D512CF" w:rsidRPr="009520DD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теплицы и парники;</w:t>
            </w:r>
          </w:p>
          <w:p w:rsidR="00D512CF" w:rsidRPr="009520DD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овощехранилища;</w:t>
            </w:r>
          </w:p>
          <w:p w:rsidR="00D512CF" w:rsidRPr="009520DD" w:rsidRDefault="00D512CF" w:rsidP="00721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материальные склады.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2" w:type="dxa"/>
            <w:shd w:val="clear" w:color="auto" w:fill="F2F2F2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  <w:r w:rsidRPr="009520D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D512CF" w:rsidRPr="009520DD" w:rsidTr="00982E1A">
        <w:tc>
          <w:tcPr>
            <w:tcW w:w="396" w:type="dxa"/>
            <w:shd w:val="clear" w:color="auto" w:fill="auto"/>
          </w:tcPr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12CF" w:rsidRPr="009520DD" w:rsidRDefault="00D512CF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2" w:type="dxa"/>
            <w:shd w:val="clear" w:color="auto" w:fill="auto"/>
          </w:tcPr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подъездные пути;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хозяйственные постройки;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туалеты;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 и устройства сетей инженерно-технического обеспечения;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резервуары для хранения воды;</w:t>
            </w:r>
          </w:p>
          <w:p w:rsidR="00D512CF" w:rsidRPr="009520DD" w:rsidRDefault="00D512CF" w:rsidP="00721F8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защитные зеленые насаждения.</w:t>
            </w:r>
          </w:p>
        </w:tc>
      </w:tr>
      <w:tr w:rsidR="00982E1A" w:rsidRPr="009520DD" w:rsidTr="00982E1A">
        <w:tc>
          <w:tcPr>
            <w:tcW w:w="396" w:type="dxa"/>
            <w:shd w:val="clear" w:color="auto" w:fill="F2F2F2" w:themeFill="background1" w:themeFillShade="F2"/>
          </w:tcPr>
          <w:p w:rsidR="00982E1A" w:rsidRPr="009520DD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СХ1 не подлежат установлению.</w:t>
            </w:r>
          </w:p>
        </w:tc>
      </w:tr>
      <w:tr w:rsidR="00982E1A" w:rsidRPr="009520DD" w:rsidTr="00982E1A">
        <w:tc>
          <w:tcPr>
            <w:tcW w:w="396" w:type="dxa"/>
            <w:shd w:val="clear" w:color="auto" w:fill="F2F2F2" w:themeFill="background1" w:themeFillShade="F2"/>
          </w:tcPr>
          <w:p w:rsidR="00982E1A" w:rsidRPr="009520DD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52" w:type="dxa"/>
            <w:shd w:val="clear" w:color="auto" w:fill="F2F2F2" w:themeFill="background1" w:themeFillShade="F2"/>
          </w:tcPr>
          <w:p w:rsidR="00982E1A" w:rsidRPr="009520DD" w:rsidRDefault="00982E1A" w:rsidP="00982E1A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Ограничения в сельскохозяйственной деятельности:</w:t>
            </w:r>
          </w:p>
        </w:tc>
      </w:tr>
    </w:tbl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экологически безопасной традиционной сельскохозяйственной деятельности; 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порядка хранения и использования пестицидов и удобрений; 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регламентация выпаса скота (только в пределах территорий пастбищ с обустройством на них поилок); 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выжигание растительности; </w:t>
      </w:r>
    </w:p>
    <w:p w:rsidR="00D512CF" w:rsidRPr="009520DD" w:rsidRDefault="00D512CF" w:rsidP="00ED705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распыление ядохимикатов и других химических средств с воздуха. </w:t>
      </w:r>
    </w:p>
    <w:p w:rsidR="00D512CF" w:rsidRPr="009520DD" w:rsidRDefault="00D512CF" w:rsidP="00982E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12CF" w:rsidRPr="009520DD" w:rsidRDefault="00D512CF" w:rsidP="00982E1A">
      <w:pPr>
        <w:pStyle w:val="af"/>
        <w:spacing w:before="0" w:beforeAutospacing="0" w:after="0" w:afterAutospacing="0"/>
        <w:ind w:firstLine="708"/>
        <w:jc w:val="both"/>
        <w:outlineLvl w:val="2"/>
        <w:rPr>
          <w:b/>
        </w:rPr>
      </w:pPr>
      <w:bookmarkStart w:id="14" w:name="_Toc360787165"/>
      <w:bookmarkStart w:id="15" w:name="_Toc360796675"/>
      <w:r w:rsidRPr="009520DD">
        <w:rPr>
          <w:b/>
        </w:rPr>
        <w:t>Статья 41.  Зона</w:t>
      </w:r>
      <w:r w:rsidRPr="009520DD">
        <w:t xml:space="preserve"> </w:t>
      </w:r>
      <w:r w:rsidRPr="009520DD">
        <w:rPr>
          <w:b/>
        </w:rPr>
        <w:t xml:space="preserve">сельскохозяйственных </w:t>
      </w:r>
      <w:proofErr w:type="gramStart"/>
      <w:r w:rsidRPr="009520DD">
        <w:rPr>
          <w:b/>
        </w:rPr>
        <w:t>угодий  (</w:t>
      </w:r>
      <w:proofErr w:type="gramEnd"/>
      <w:r w:rsidRPr="009520DD">
        <w:rPr>
          <w:b/>
        </w:rPr>
        <w:t>Сх2)</w:t>
      </w:r>
      <w:bookmarkEnd w:id="14"/>
      <w:bookmarkEnd w:id="15"/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</w:t>
      </w:r>
    </w:p>
    <w:p w:rsidR="00D512CF" w:rsidRPr="009520DD" w:rsidRDefault="00D512CF" w:rsidP="00D51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0DD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9952"/>
      </w:tblGrid>
      <w:tr w:rsidR="00982E1A" w:rsidRPr="009520DD" w:rsidTr="00721F81">
        <w:trPr>
          <w:trHeight w:val="853"/>
        </w:trPr>
        <w:tc>
          <w:tcPr>
            <w:tcW w:w="396" w:type="dxa"/>
            <w:shd w:val="clear" w:color="auto" w:fill="F2F2F2"/>
          </w:tcPr>
          <w:p w:rsidR="00982E1A" w:rsidRPr="009520DD" w:rsidRDefault="00982E1A" w:rsidP="00721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52" w:type="dxa"/>
            <w:shd w:val="clear" w:color="auto" w:fill="F2F2F2"/>
          </w:tcPr>
          <w:p w:rsidR="00982E1A" w:rsidRPr="009520DD" w:rsidRDefault="00982E1A" w:rsidP="00982E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0DD">
              <w:rPr>
                <w:rFonts w:ascii="Times New Roman" w:hAnsi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СХ2 не подлежат установлению.</w:t>
            </w:r>
          </w:p>
        </w:tc>
      </w:tr>
    </w:tbl>
    <w:p w:rsidR="00D512CF" w:rsidRPr="009520DD" w:rsidRDefault="00D512CF" w:rsidP="00D512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512CF" w:rsidRPr="009520DD" w:rsidSect="00982E1A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17109"/>
    <w:multiLevelType w:val="hybridMultilevel"/>
    <w:tmpl w:val="5D7E0B52"/>
    <w:lvl w:ilvl="0" w:tplc="92D226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512CF"/>
    <w:rsid w:val="00454713"/>
    <w:rsid w:val="005917B5"/>
    <w:rsid w:val="0076245B"/>
    <w:rsid w:val="00842893"/>
    <w:rsid w:val="00904D04"/>
    <w:rsid w:val="009520DD"/>
    <w:rsid w:val="00982E1A"/>
    <w:rsid w:val="00B80599"/>
    <w:rsid w:val="00C41E0C"/>
    <w:rsid w:val="00C818D1"/>
    <w:rsid w:val="00C91A73"/>
    <w:rsid w:val="00CF75D7"/>
    <w:rsid w:val="00D512CF"/>
    <w:rsid w:val="00E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70F7B7-9323-43BB-A0E4-8BBF7CF9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C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12CF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512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12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2CF"/>
    <w:rPr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12C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512CF"/>
    <w:rPr>
      <w:rFonts w:ascii="Cambria" w:hAnsi="Cambria"/>
      <w:b/>
      <w:bCs/>
      <w:sz w:val="26"/>
      <w:szCs w:val="26"/>
      <w:lang w:eastAsia="en-US"/>
    </w:rPr>
  </w:style>
  <w:style w:type="character" w:styleId="a3">
    <w:name w:val="Strong"/>
    <w:basedOn w:val="a0"/>
    <w:qFormat/>
    <w:rsid w:val="00D512CF"/>
    <w:rPr>
      <w:b/>
      <w:bCs/>
    </w:rPr>
  </w:style>
  <w:style w:type="character" w:styleId="a4">
    <w:name w:val="Hyperlink"/>
    <w:uiPriority w:val="99"/>
    <w:unhideWhenUsed/>
    <w:rsid w:val="00D512CF"/>
    <w:rPr>
      <w:color w:val="0000FF"/>
      <w:u w:val="single"/>
    </w:rPr>
  </w:style>
  <w:style w:type="table" w:styleId="a5">
    <w:name w:val="Table Grid"/>
    <w:basedOn w:val="a1"/>
    <w:rsid w:val="00D512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12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12C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512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12CF"/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512CF"/>
    <w:pPr>
      <w:tabs>
        <w:tab w:val="right" w:leader="dot" w:pos="9345"/>
      </w:tabs>
      <w:spacing w:after="0"/>
    </w:pPr>
  </w:style>
  <w:style w:type="paragraph" w:styleId="21">
    <w:name w:val="toc 2"/>
    <w:basedOn w:val="a"/>
    <w:next w:val="a"/>
    <w:autoRedefine/>
    <w:uiPriority w:val="39"/>
    <w:unhideWhenUsed/>
    <w:rsid w:val="00D512CF"/>
    <w:pPr>
      <w:tabs>
        <w:tab w:val="right" w:leader="dot" w:pos="9345"/>
      </w:tabs>
      <w:spacing w:after="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12CF"/>
    <w:pPr>
      <w:tabs>
        <w:tab w:val="left" w:pos="426"/>
        <w:tab w:val="right" w:leader="dot" w:pos="9345"/>
      </w:tabs>
      <w:spacing w:after="0"/>
      <w:ind w:left="426"/>
    </w:pPr>
  </w:style>
  <w:style w:type="paragraph" w:styleId="aa">
    <w:name w:val="endnote text"/>
    <w:basedOn w:val="a"/>
    <w:link w:val="ab"/>
    <w:uiPriority w:val="99"/>
    <w:unhideWhenUsed/>
    <w:rsid w:val="00D512CF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D512CF"/>
    <w:rPr>
      <w:rFonts w:ascii="Calibri" w:eastAsia="Calibri" w:hAnsi="Calibri"/>
      <w:lang w:eastAsia="en-US"/>
    </w:rPr>
  </w:style>
  <w:style w:type="character" w:styleId="ac">
    <w:name w:val="endnote reference"/>
    <w:uiPriority w:val="99"/>
    <w:unhideWhenUsed/>
    <w:rsid w:val="00D512CF"/>
    <w:rPr>
      <w:vertAlign w:val="superscript"/>
    </w:rPr>
  </w:style>
  <w:style w:type="paragraph" w:customStyle="1" w:styleId="ConsPlusNormal">
    <w:name w:val="ConsPlusNormal"/>
    <w:link w:val="ConsPlusNormal0"/>
    <w:rsid w:val="00D51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512CF"/>
    <w:rPr>
      <w:rFonts w:ascii="Arial" w:hAnsi="Arial" w:cs="Arial"/>
    </w:rPr>
  </w:style>
  <w:style w:type="paragraph" w:customStyle="1" w:styleId="100">
    <w:name w:val="1 Основной текст 0"/>
    <w:aliases w:val="95 ПК,А. Основной текст 0 Знак Знак Знак Знак Знак Знак,Основной текст 0,А. Основной текст 0,1. Основной текст 0,А. Основной текст 0 Знак Знак Знак Знак,А. Основной текст 0 Знак Знак"/>
    <w:basedOn w:val="a"/>
    <w:link w:val="10950"/>
    <w:rsid w:val="00D512CF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D512CF"/>
    <w:rPr>
      <w:rFonts w:eastAsia="Calibri"/>
      <w:color w:val="000000"/>
      <w:kern w:val="24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unhideWhenUsed/>
    <w:rsid w:val="00D5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512CF"/>
    <w:rPr>
      <w:rFonts w:ascii="Tahoma" w:eastAsia="Calibri" w:hAnsi="Tahoma" w:cs="Tahoma"/>
      <w:sz w:val="16"/>
      <w:szCs w:val="16"/>
      <w:lang w:eastAsia="en-US"/>
    </w:rPr>
  </w:style>
  <w:style w:type="paragraph" w:customStyle="1" w:styleId="nienie">
    <w:name w:val="nienie"/>
    <w:basedOn w:val="a"/>
    <w:rsid w:val="00D512C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styleId="af">
    <w:name w:val="Normal (Web)"/>
    <w:basedOn w:val="a"/>
    <w:rsid w:val="00D51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512CF"/>
    <w:pPr>
      <w:ind w:left="720"/>
      <w:contextualSpacing/>
    </w:pPr>
    <w:rPr>
      <w:rFonts w:eastAsia="Times New Roman"/>
    </w:rPr>
  </w:style>
  <w:style w:type="paragraph" w:customStyle="1" w:styleId="Char">
    <w:name w:val="Char Знак"/>
    <w:basedOn w:val="a"/>
    <w:rsid w:val="00D512CF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59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4312</Words>
  <Characters>24583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Аксенова АЮ</cp:lastModifiedBy>
  <cp:revision>10</cp:revision>
  <cp:lastPrinted>2017-06-29T04:59:00Z</cp:lastPrinted>
  <dcterms:created xsi:type="dcterms:W3CDTF">2017-06-21T11:09:00Z</dcterms:created>
  <dcterms:modified xsi:type="dcterms:W3CDTF">2017-07-11T08:44:00Z</dcterms:modified>
</cp:coreProperties>
</file>