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4F" w:rsidRDefault="00A5124F" w:rsidP="00A5124F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СЕВЕРНОГО СЕЛЬСКОГО ПОСЕЛЕНИЯ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АЛЕКСАНДРОВСКОГО РАЙОНА ТОМСКОЙ ОБЛАСТИ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673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67351" w:rsidRDefault="00A67351" w:rsidP="00A5124F">
      <w:pPr>
        <w:rPr>
          <w:rFonts w:ascii="Arial" w:hAnsi="Arial" w:cs="Arial"/>
          <w:b/>
          <w:sz w:val="24"/>
          <w:szCs w:val="24"/>
        </w:rPr>
      </w:pPr>
    </w:p>
    <w:p w:rsidR="00A5124F" w:rsidRP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26.11.2006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Северный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редакции решений Совета </w:t>
      </w:r>
      <w:proofErr w:type="gramStart"/>
      <w:r>
        <w:rPr>
          <w:rFonts w:ascii="Arial" w:hAnsi="Arial" w:cs="Arial"/>
          <w:sz w:val="24"/>
          <w:szCs w:val="24"/>
        </w:rPr>
        <w:t>поселения  от</w:t>
      </w:r>
      <w:proofErr w:type="gramEnd"/>
      <w:r>
        <w:rPr>
          <w:rFonts w:ascii="Arial" w:hAnsi="Arial" w:cs="Arial"/>
          <w:sz w:val="24"/>
          <w:szCs w:val="24"/>
        </w:rPr>
        <w:t xml:space="preserve"> 29.03.2010 № 74, 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12.11.2010 № </w:t>
      </w:r>
      <w:proofErr w:type="gramStart"/>
      <w:r>
        <w:rPr>
          <w:rFonts w:ascii="Arial" w:hAnsi="Arial" w:cs="Arial"/>
          <w:sz w:val="24"/>
          <w:szCs w:val="24"/>
        </w:rPr>
        <w:t>85,  от</w:t>
      </w:r>
      <w:proofErr w:type="gramEnd"/>
      <w:r>
        <w:rPr>
          <w:rFonts w:ascii="Arial" w:hAnsi="Arial" w:cs="Arial"/>
          <w:sz w:val="24"/>
          <w:szCs w:val="24"/>
        </w:rPr>
        <w:t xml:space="preserve"> 30.05.2011 № 102, от 28.11.2013 № 48, 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22.09.2014</w:t>
      </w:r>
      <w:proofErr w:type="gramStart"/>
      <w:r>
        <w:rPr>
          <w:rFonts w:ascii="Arial" w:hAnsi="Arial" w:cs="Arial"/>
          <w:sz w:val="24"/>
          <w:szCs w:val="24"/>
        </w:rPr>
        <w:t>,  №</w:t>
      </w:r>
      <w:proofErr w:type="gramEnd"/>
      <w:r>
        <w:rPr>
          <w:rFonts w:ascii="Arial" w:hAnsi="Arial" w:cs="Arial"/>
          <w:sz w:val="24"/>
          <w:szCs w:val="24"/>
        </w:rPr>
        <w:t xml:space="preserve"> 76 от 25.11.2014, № 80 от 25.11.2014, № 131 от 13.12.2016, № 38 от 19.10.2018</w:t>
      </w:r>
      <w:r w:rsidR="00A67351">
        <w:rPr>
          <w:rFonts w:ascii="Arial" w:hAnsi="Arial" w:cs="Arial"/>
          <w:sz w:val="24"/>
          <w:szCs w:val="24"/>
        </w:rPr>
        <w:t>, № 65 от 26.11.2019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4293"/>
        </w:tabs>
        <w:ind w:left="-180" w:hanging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A5124F" w:rsidTr="00A5124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24F" w:rsidRDefault="00A5124F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 установлении и введении</w:t>
            </w:r>
          </w:p>
          <w:p w:rsidR="00A5124F" w:rsidRDefault="00A5124F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земельного                  налога.</w:t>
            </w:r>
          </w:p>
        </w:tc>
      </w:tr>
    </w:tbl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12 и 387 Налогового кодекса Российской Федерации, статьей 57 Федерального закона от 06.10.2003 № 131-ФЗ «Об общих принципах организации местного самоуправления в Российской Федерации»,</w:t>
      </w: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с 1 января 2007 года на территории муниципального образования «Северное сельское поселение» земельный налог в соответствии с главой 31 «Земельный налог» Налогового кодекса Российской Федерации.</w:t>
      </w: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Ставки земельного налога, порядок и сроки уплаты налога, а также налоговые льготы по налогу, основания и порядок их применения определить в соответствии с приложением к настоящему решению.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0BD5">
        <w:rPr>
          <w:rFonts w:ascii="Arial" w:hAnsi="Arial" w:cs="Arial"/>
          <w:sz w:val="24"/>
          <w:szCs w:val="24"/>
        </w:rPr>
        <w:t>утратил силу.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 истечении одного месяца </w:t>
      </w:r>
      <w:proofErr w:type="gramStart"/>
      <w:r>
        <w:rPr>
          <w:rFonts w:ascii="Arial" w:hAnsi="Arial" w:cs="Arial"/>
          <w:sz w:val="24"/>
          <w:szCs w:val="24"/>
        </w:rPr>
        <w:t>со  дня</w:t>
      </w:r>
      <w:proofErr w:type="gramEnd"/>
      <w:r>
        <w:rPr>
          <w:rFonts w:ascii="Arial" w:hAnsi="Arial" w:cs="Arial"/>
          <w:sz w:val="24"/>
          <w:szCs w:val="24"/>
        </w:rPr>
        <w:t xml:space="preserve">  его официального опубликования, но не ранее 01 января 2015 года.</w:t>
      </w: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решение опубликовать в газете «</w:t>
      </w:r>
      <w:proofErr w:type="gramStart"/>
      <w:r>
        <w:rPr>
          <w:rFonts w:ascii="Arial" w:hAnsi="Arial" w:cs="Arial"/>
          <w:sz w:val="24"/>
          <w:szCs w:val="24"/>
        </w:rPr>
        <w:t>Северянка»  и</w:t>
      </w:r>
      <w:proofErr w:type="gramEnd"/>
      <w:r>
        <w:rPr>
          <w:rFonts w:ascii="Arial" w:hAnsi="Arial" w:cs="Arial"/>
          <w:sz w:val="24"/>
          <w:szCs w:val="24"/>
        </w:rPr>
        <w:t xml:space="preserve">    разместить  на  официальном  сайте Северного  сельского  поселения  в сети  Интернет. </w:t>
      </w: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Председатель  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Северного сельского поселения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Н.Т.Голованов</w:t>
      </w:r>
      <w:proofErr w:type="spellEnd"/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C70BD5" w:rsidRDefault="00C70BD5" w:rsidP="00A5124F">
      <w:pPr>
        <w:rPr>
          <w:rFonts w:ascii="Arial" w:hAnsi="Arial" w:cs="Arial"/>
          <w:sz w:val="24"/>
          <w:szCs w:val="24"/>
        </w:rPr>
      </w:pPr>
    </w:p>
    <w:p w:rsidR="00C70BD5" w:rsidRDefault="00C70BD5" w:rsidP="00A5124F">
      <w:pPr>
        <w:rPr>
          <w:rFonts w:ascii="Arial" w:hAnsi="Arial" w:cs="Arial"/>
          <w:sz w:val="24"/>
          <w:szCs w:val="24"/>
        </w:rPr>
      </w:pPr>
    </w:p>
    <w:p w:rsidR="008048C3" w:rsidRDefault="008048C3" w:rsidP="00A5124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0BD5" w:rsidRDefault="00C70BD5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right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right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Актуальная редакция к решению Совета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Северного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  26.11.2006</w:t>
      </w:r>
      <w:proofErr w:type="gramEnd"/>
      <w:r>
        <w:rPr>
          <w:rFonts w:ascii="Arial" w:hAnsi="Arial" w:cs="Arial"/>
        </w:rPr>
        <w:t xml:space="preserve">  № 48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(в редакции решений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29.03.2010 № 74;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12.11.2010 № 85;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30.05.2011 № 102;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28.11.2013 № 48;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22.09.2014 № 76;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25.11.2016 № 80;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13.12.2016 № 131;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6735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.10.2018 № </w:t>
      </w:r>
      <w:r w:rsidR="00A67351">
        <w:rPr>
          <w:rFonts w:ascii="Arial" w:hAnsi="Arial" w:cs="Arial"/>
        </w:rPr>
        <w:t>38;</w:t>
      </w:r>
    </w:p>
    <w:p w:rsidR="00A67351" w:rsidRDefault="00A67351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26.11.2019 № 65.</w:t>
      </w:r>
    </w:p>
    <w:p w:rsidR="00A5124F" w:rsidRDefault="00A5124F" w:rsidP="00A5124F">
      <w:pPr>
        <w:rPr>
          <w:rFonts w:ascii="Arial" w:hAnsi="Arial" w:cs="Arial"/>
        </w:rPr>
      </w:pPr>
    </w:p>
    <w:p w:rsidR="00A5124F" w:rsidRPr="00C70BD5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ПОЛОЖЕНИЕ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о земельном налоге на территории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муниципального образования «Северное сельское поселение»</w:t>
      </w:r>
    </w:p>
    <w:p w:rsidR="00A5124F" w:rsidRPr="00C70BD5" w:rsidRDefault="00A5124F" w:rsidP="00A5124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1. Общие положения</w:t>
      </w:r>
    </w:p>
    <w:p w:rsidR="00A5124F" w:rsidRDefault="00A5124F" w:rsidP="00A5124F">
      <w:pPr>
        <w:spacing w:after="24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в соответствии с </w:t>
      </w:r>
      <w:hyperlink r:id="rId5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главой 31</w:t>
        </w:r>
      </w:hyperlink>
      <w:r>
        <w:rPr>
          <w:rFonts w:ascii="Arial" w:hAnsi="Arial" w:cs="Arial"/>
          <w:sz w:val="24"/>
          <w:szCs w:val="24"/>
        </w:rPr>
        <w:t xml:space="preserve"> «Земельный налог» части второй Налогового кодекса Российской Федерации определяет на территории муниципального образования «Северное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2. Налоговые ставки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Исключен.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C70BD5">
        <w:rPr>
          <w:rFonts w:ascii="Arial" w:hAnsi="Arial" w:cs="Arial"/>
          <w:sz w:val="24"/>
          <w:szCs w:val="24"/>
        </w:rPr>
        <w:t xml:space="preserve"> Налоговые ставки устанавливаются, исходя из кадастровой стоимости земельного участка, в следующих размерах: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2)</w:t>
      </w:r>
      <w:r w:rsidRPr="00C70BD5">
        <w:rPr>
          <w:rFonts w:ascii="Arial" w:hAnsi="Arial" w:cs="Arial"/>
          <w:sz w:val="24"/>
          <w:szCs w:val="24"/>
        </w:rPr>
        <w:tab/>
        <w:t>1,5 процента в отношении прочих земельных участков.»;</w:t>
      </w:r>
    </w:p>
    <w:p w:rsid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A5124F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124F" w:rsidRPr="00C70BD5">
        <w:rPr>
          <w:rFonts w:ascii="Arial" w:hAnsi="Arial" w:cs="Arial"/>
          <w:sz w:val="24"/>
          <w:szCs w:val="24"/>
        </w:rPr>
        <w:t>Отчетные периоды, порядок и сроки уплаты земельного налога.</w:t>
      </w:r>
    </w:p>
    <w:p w:rsidR="00A5124F" w:rsidRDefault="00A5124F" w:rsidP="00A5124F">
      <w:pPr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C70BD5">
        <w:rPr>
          <w:rFonts w:ascii="Arial" w:hAnsi="Arial" w:cs="Arial"/>
          <w:sz w:val="24"/>
          <w:szCs w:val="24"/>
        </w:rPr>
        <w:t>утратил силу</w:t>
      </w:r>
    </w:p>
    <w:p w:rsidR="00C70BD5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3.2.Налогоплательщики-организации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</w:t>
      </w:r>
    </w:p>
    <w:p w:rsidR="00A5124F" w:rsidRDefault="00C70BD5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Второе предложение утратило силу.</w:t>
      </w:r>
    </w:p>
    <w:p w:rsidR="00A5124F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3.3.Налог, подлежащий уплате по истечении налогового периода, налогоплательщиками-организациями уплачивается не позднее 10 февраля года, следующего за истекшим налоговым периодом.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C70BD5">
        <w:rPr>
          <w:rFonts w:ascii="Arial" w:hAnsi="Arial" w:cs="Arial"/>
          <w:sz w:val="24"/>
          <w:szCs w:val="24"/>
        </w:rPr>
        <w:t>утратил силу</w:t>
      </w:r>
      <w:r>
        <w:rPr>
          <w:rFonts w:ascii="Arial" w:hAnsi="Arial" w:cs="Arial"/>
          <w:sz w:val="24"/>
          <w:szCs w:val="24"/>
        </w:rPr>
        <w:t>.</w:t>
      </w:r>
    </w:p>
    <w:p w:rsidR="00A5124F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Налоговые льготы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4.1. Установить налоговую льготу в виде полного освобождения от уплаты налога следующим категориям налогоплательщикам: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Великой Отечественной войны;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C70BD5">
        <w:rPr>
          <w:rFonts w:ascii="Arial" w:hAnsi="Arial" w:cs="Arial"/>
          <w:b w:val="0"/>
          <w:sz w:val="24"/>
          <w:szCs w:val="24"/>
        </w:rPr>
        <w:t>инвалиды  Великой</w:t>
      </w:r>
      <w:proofErr w:type="gramEnd"/>
      <w:r w:rsidRPr="00C70BD5">
        <w:rPr>
          <w:rFonts w:ascii="Arial" w:hAnsi="Arial" w:cs="Arial"/>
          <w:b w:val="0"/>
          <w:sz w:val="24"/>
          <w:szCs w:val="24"/>
        </w:rPr>
        <w:t xml:space="preserve"> Отечественной войны;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боевых действий;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бывшие узники концентрационных лагерей;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лица, награжденным знаком «Жителю блокадного Ленинграда»;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реабилитированные лица и лица, признанные пострадавшими от политических репрессий;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многодетные семьи, имеющие в своём составе трех и более детей в возрасте до восемнадцати лет, включая усыновлённых детей и детей, принятых под опеку (попечение);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пенсионеры, являющиеся получателями страховой пенсии по старости;</w:t>
      </w:r>
    </w:p>
    <w:p w:rsidR="00C70BD5" w:rsidRPr="00C70BD5" w:rsidRDefault="00C70BD5" w:rsidP="00C70BD5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казенные, бюджетные, автономные учреждения, за исключением со</w:t>
      </w:r>
      <w:r>
        <w:rPr>
          <w:rFonts w:ascii="Arial" w:hAnsi="Arial" w:cs="Arial"/>
          <w:b w:val="0"/>
          <w:sz w:val="24"/>
          <w:szCs w:val="24"/>
        </w:rPr>
        <w:t>зданных Российской Федерацией.</w:t>
      </w:r>
      <w:r w:rsidRPr="00C70BD5">
        <w:rPr>
          <w:rFonts w:ascii="Arial" w:hAnsi="Arial" w:cs="Arial"/>
          <w:b w:val="0"/>
          <w:sz w:val="24"/>
          <w:szCs w:val="24"/>
        </w:rPr>
        <w:t xml:space="preserve"> </w:t>
      </w:r>
    </w:p>
    <w:p w:rsidR="00A5124F" w:rsidRDefault="00C70BD5" w:rsidP="00C70BD5">
      <w:pPr>
        <w:pStyle w:val="1"/>
        <w:ind w:firstLine="708"/>
        <w:rPr>
          <w:rFonts w:ascii="Arial" w:hAnsi="Arial" w:cs="Arial"/>
        </w:rPr>
      </w:pPr>
      <w:r w:rsidRPr="00C70BD5">
        <w:rPr>
          <w:rFonts w:ascii="Arial" w:hAnsi="Arial" w:cs="Arial"/>
          <w:b w:val="0"/>
          <w:sz w:val="24"/>
          <w:szCs w:val="24"/>
        </w:rPr>
        <w:t>4.2. Налоговые льготы применяются по основаниям и в порядке, предусмотренном статьей 395 Налогового кодекса Российской Федерации.</w:t>
      </w: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FA2E54" w:rsidRDefault="00FA2E54"/>
    <w:sectPr w:rsidR="00FA2E54" w:rsidSect="00C70B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61"/>
    <w:rsid w:val="00076661"/>
    <w:rsid w:val="008048C3"/>
    <w:rsid w:val="00A5124F"/>
    <w:rsid w:val="00A67351"/>
    <w:rsid w:val="00C70BD5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41B66-2560-42F5-B6E9-F150F595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24F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5124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512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5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44F208FF13F6911A279FA6B1D39225BEAC6A6FAF730NF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4</cp:revision>
  <dcterms:created xsi:type="dcterms:W3CDTF">2019-11-26T08:38:00Z</dcterms:created>
  <dcterms:modified xsi:type="dcterms:W3CDTF">2019-12-04T09:47:00Z</dcterms:modified>
</cp:coreProperties>
</file>